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7472" w14:textId="15432943" w:rsidR="006E0530" w:rsidRDefault="006E0530" w:rsidP="006E0530">
      <w:pPr>
        <w:pStyle w:val="Title"/>
        <w:ind w:left="0" w:right="49"/>
        <w:rPr>
          <w:sz w:val="28"/>
        </w:rPr>
      </w:pPr>
      <w:r>
        <w:t>The Effect of Soil and Vegetation Spatial Variability on Modelling Hydrological Processes for Irrigation Optimization at Large Scales</w:t>
      </w:r>
    </w:p>
    <w:p w14:paraId="3F4EE089" w14:textId="162FD089" w:rsidR="006E0530" w:rsidRPr="009057F9" w:rsidRDefault="006E0530" w:rsidP="006E0530">
      <w:pPr>
        <w:rPr>
          <w:rFonts w:ascii="Arial" w:eastAsia="SimSun" w:hAnsi="Arial" w:cs="Times New Roman"/>
          <w:b/>
          <w:sz w:val="24"/>
          <w:szCs w:val="20"/>
          <w:lang w:val="it-IT"/>
        </w:rPr>
      </w:pPr>
      <w:r w:rsidRPr="006E0530">
        <w:rPr>
          <w:rFonts w:ascii="Arial" w:eastAsia="SimSun" w:hAnsi="Arial" w:cs="Times New Roman"/>
          <w:b/>
          <w:sz w:val="24"/>
          <w:szCs w:val="20"/>
          <w:lang w:val="it-IT"/>
        </w:rPr>
        <w:t>Shawkat B.M. Hassan</w:t>
      </w:r>
      <w:r w:rsidRPr="006E0530">
        <w:rPr>
          <w:rFonts w:ascii="Arial" w:eastAsia="SimSun" w:hAnsi="Arial" w:cs="Times New Roman"/>
          <w:b/>
          <w:sz w:val="24"/>
          <w:szCs w:val="20"/>
          <w:vertAlign w:val="superscript"/>
          <w:lang w:val="it-IT"/>
        </w:rPr>
        <w:t>a</w:t>
      </w:r>
      <w:r w:rsidRPr="006E0530">
        <w:rPr>
          <w:rFonts w:ascii="Arial" w:eastAsia="SimSun" w:hAnsi="Arial" w:cs="Times New Roman"/>
          <w:b/>
          <w:sz w:val="24"/>
          <w:szCs w:val="20"/>
          <w:lang w:val="it-IT"/>
        </w:rPr>
        <w:t>, Giovanna Dragonetti</w:t>
      </w:r>
      <w:r w:rsidRPr="006E0530">
        <w:rPr>
          <w:rFonts w:ascii="Arial" w:eastAsia="SimSun" w:hAnsi="Arial" w:cs="Times New Roman"/>
          <w:b/>
          <w:sz w:val="24"/>
          <w:szCs w:val="20"/>
          <w:vertAlign w:val="superscript"/>
          <w:lang w:val="it-IT"/>
        </w:rPr>
        <w:t>b</w:t>
      </w:r>
      <w:r w:rsidRPr="006E0530">
        <w:rPr>
          <w:rFonts w:ascii="Arial" w:eastAsia="SimSun" w:hAnsi="Arial" w:cs="Times New Roman"/>
          <w:b/>
          <w:sz w:val="24"/>
          <w:szCs w:val="20"/>
          <w:lang w:val="it-IT"/>
        </w:rPr>
        <w:t xml:space="preserve">, </w:t>
      </w:r>
      <w:r w:rsidR="009057F9" w:rsidRPr="006E0530">
        <w:rPr>
          <w:rFonts w:ascii="Arial" w:eastAsia="SimSun" w:hAnsi="Arial" w:cs="Times New Roman"/>
          <w:b/>
          <w:sz w:val="24"/>
          <w:szCs w:val="20"/>
          <w:lang w:val="it-IT"/>
        </w:rPr>
        <w:t>Alessandro Comegna</w:t>
      </w:r>
      <w:r w:rsidR="009057F9" w:rsidRPr="006E0530">
        <w:rPr>
          <w:rFonts w:ascii="Arial" w:eastAsia="SimSun" w:hAnsi="Arial" w:cs="Times New Roman"/>
          <w:b/>
          <w:sz w:val="24"/>
          <w:szCs w:val="20"/>
          <w:vertAlign w:val="superscript"/>
          <w:lang w:val="it-IT"/>
        </w:rPr>
        <w:t>a</w:t>
      </w:r>
      <w:r w:rsidR="009057F9" w:rsidRPr="006E0530">
        <w:rPr>
          <w:rFonts w:ascii="Arial" w:eastAsia="SimSun" w:hAnsi="Arial" w:cs="Times New Roman"/>
          <w:b/>
          <w:sz w:val="24"/>
          <w:szCs w:val="20"/>
          <w:lang w:val="it-IT"/>
        </w:rPr>
        <w:t xml:space="preserve">, </w:t>
      </w:r>
      <w:r w:rsidR="00D3023D">
        <w:rPr>
          <w:rFonts w:ascii="Arial" w:eastAsia="SimSun" w:hAnsi="Arial" w:cs="Times New Roman"/>
          <w:b/>
          <w:sz w:val="24"/>
          <w:szCs w:val="20"/>
          <w:lang w:val="it-IT"/>
        </w:rPr>
        <w:t>Asma Sengouga</w:t>
      </w:r>
      <w:r w:rsidR="00D3023D" w:rsidRPr="00D3023D">
        <w:rPr>
          <w:rFonts w:ascii="Arial" w:eastAsia="SimSun" w:hAnsi="Arial" w:cs="Times New Roman"/>
          <w:b/>
          <w:sz w:val="24"/>
          <w:szCs w:val="20"/>
          <w:vertAlign w:val="superscript"/>
          <w:lang w:val="it-IT"/>
        </w:rPr>
        <w:t>a</w:t>
      </w:r>
      <w:r w:rsidR="00D3023D">
        <w:rPr>
          <w:rFonts w:ascii="Arial" w:eastAsia="SimSun" w:hAnsi="Arial" w:cs="Times New Roman"/>
          <w:b/>
          <w:sz w:val="24"/>
          <w:szCs w:val="20"/>
          <w:lang w:val="it-IT"/>
        </w:rPr>
        <w:t xml:space="preserve">, </w:t>
      </w:r>
      <w:r w:rsidRPr="006E0530">
        <w:rPr>
          <w:rFonts w:ascii="Arial" w:eastAsia="SimSun" w:hAnsi="Arial" w:cs="Times New Roman"/>
          <w:b/>
          <w:sz w:val="24"/>
          <w:szCs w:val="20"/>
          <w:lang w:val="it-IT"/>
        </w:rPr>
        <w:t>Nicola Lamaddalena</w:t>
      </w:r>
      <w:r w:rsidRPr="006E0530">
        <w:rPr>
          <w:rFonts w:ascii="Arial" w:eastAsia="SimSun" w:hAnsi="Arial" w:cs="Times New Roman"/>
          <w:b/>
          <w:sz w:val="24"/>
          <w:szCs w:val="20"/>
          <w:vertAlign w:val="superscript"/>
          <w:lang w:val="it-IT"/>
        </w:rPr>
        <w:t>b</w:t>
      </w:r>
      <w:r w:rsidR="009057F9">
        <w:rPr>
          <w:rFonts w:ascii="Arial" w:eastAsia="SimSun" w:hAnsi="Arial" w:cs="Times New Roman"/>
          <w:b/>
          <w:sz w:val="24"/>
          <w:szCs w:val="20"/>
          <w:lang w:val="it-IT"/>
        </w:rPr>
        <w:t>, Antonio Coppola</w:t>
      </w:r>
      <w:r w:rsidR="009057F9" w:rsidRPr="009057F9">
        <w:rPr>
          <w:rFonts w:ascii="Arial" w:eastAsia="SimSun" w:hAnsi="Arial" w:cs="Times New Roman"/>
          <w:b/>
          <w:sz w:val="24"/>
          <w:szCs w:val="20"/>
          <w:vertAlign w:val="superscript"/>
          <w:lang w:val="it-IT"/>
        </w:rPr>
        <w:t>a</w:t>
      </w:r>
    </w:p>
    <w:p w14:paraId="5008B94A" w14:textId="77777777" w:rsidR="006E0530" w:rsidRPr="00D3023D" w:rsidRDefault="006E0530" w:rsidP="00D3023D">
      <w:pPr>
        <w:spacing w:line="240" w:lineRule="auto"/>
        <w:rPr>
          <w:rFonts w:ascii="Arial" w:eastAsia="SimSun" w:hAnsi="Arial" w:cs="Times New Roman"/>
          <w:bCs/>
        </w:rPr>
      </w:pPr>
      <w:r w:rsidRPr="00D3023D">
        <w:rPr>
          <w:rFonts w:ascii="Arial" w:eastAsia="SimSun" w:hAnsi="Arial" w:cs="Times New Roman"/>
          <w:bCs/>
          <w:vertAlign w:val="superscript"/>
        </w:rPr>
        <w:t>a</w:t>
      </w:r>
      <w:r w:rsidRPr="00D3023D">
        <w:rPr>
          <w:rFonts w:ascii="Arial" w:eastAsia="SimSun" w:hAnsi="Arial" w:cs="Times New Roman"/>
          <w:bCs/>
        </w:rPr>
        <w:t xml:space="preserve"> School of Agricultural, Forestry, Food and Environmental Sciences (SAFE), University of Basilicata, </w:t>
      </w:r>
      <w:proofErr w:type="spellStart"/>
      <w:r w:rsidRPr="00D3023D">
        <w:rPr>
          <w:rFonts w:ascii="Arial" w:eastAsia="SimSun" w:hAnsi="Arial" w:cs="Times New Roman"/>
          <w:bCs/>
        </w:rPr>
        <w:t>Viale</w:t>
      </w:r>
      <w:proofErr w:type="spellEnd"/>
      <w:r w:rsidRPr="00D3023D">
        <w:rPr>
          <w:rFonts w:ascii="Arial" w:eastAsia="SimSun" w:hAnsi="Arial" w:cs="Times New Roman"/>
          <w:bCs/>
        </w:rPr>
        <w:t xml:space="preserve"> </w:t>
      </w:r>
      <w:proofErr w:type="spellStart"/>
      <w:r w:rsidRPr="00D3023D">
        <w:rPr>
          <w:rFonts w:ascii="Arial" w:eastAsia="SimSun" w:hAnsi="Arial" w:cs="Times New Roman"/>
          <w:bCs/>
        </w:rPr>
        <w:t>dell’Ateneo</w:t>
      </w:r>
      <w:proofErr w:type="spellEnd"/>
      <w:r w:rsidRPr="00D3023D">
        <w:rPr>
          <w:rFonts w:ascii="Arial" w:eastAsia="SimSun" w:hAnsi="Arial" w:cs="Times New Roman"/>
          <w:bCs/>
        </w:rPr>
        <w:t xml:space="preserve"> </w:t>
      </w:r>
      <w:proofErr w:type="spellStart"/>
      <w:r w:rsidRPr="00D3023D">
        <w:rPr>
          <w:rFonts w:ascii="Arial" w:eastAsia="SimSun" w:hAnsi="Arial" w:cs="Times New Roman"/>
          <w:bCs/>
        </w:rPr>
        <w:t>Lucano</w:t>
      </w:r>
      <w:proofErr w:type="spellEnd"/>
      <w:r w:rsidRPr="00D3023D">
        <w:rPr>
          <w:rFonts w:ascii="Arial" w:eastAsia="SimSun" w:hAnsi="Arial" w:cs="Times New Roman"/>
          <w:bCs/>
        </w:rPr>
        <w:t>, 10, 85100 Potenza PZ, Italy</w:t>
      </w:r>
    </w:p>
    <w:p w14:paraId="79B93DB2" w14:textId="77777777" w:rsidR="006E0530" w:rsidRPr="00D3023D" w:rsidRDefault="006E0530" w:rsidP="00D3023D">
      <w:pPr>
        <w:spacing w:line="240" w:lineRule="auto"/>
        <w:rPr>
          <w:rFonts w:ascii="Arial" w:eastAsia="SimSun" w:hAnsi="Arial" w:cs="Times New Roman"/>
          <w:bCs/>
        </w:rPr>
      </w:pPr>
      <w:r w:rsidRPr="00D3023D">
        <w:rPr>
          <w:rFonts w:ascii="Arial" w:eastAsia="SimSun" w:hAnsi="Arial" w:cs="Times New Roman"/>
          <w:bCs/>
          <w:vertAlign w:val="superscript"/>
        </w:rPr>
        <w:t>b</w:t>
      </w:r>
      <w:r w:rsidRPr="00D3023D">
        <w:rPr>
          <w:rFonts w:ascii="Arial" w:eastAsia="SimSun" w:hAnsi="Arial" w:cs="Times New Roman"/>
          <w:bCs/>
        </w:rPr>
        <w:t xml:space="preserve"> Mediterranean Agronomic Institute, Land and Water Division, IAMB, 70010 Valenzano BA, Italy</w:t>
      </w:r>
    </w:p>
    <w:p w14:paraId="23A7ABC1" w14:textId="668F144E" w:rsidR="00D3023D" w:rsidRPr="002B3EB1" w:rsidRDefault="006E0530" w:rsidP="00D3023D">
      <w:pPr>
        <w:shd w:val="clear" w:color="auto" w:fill="FFFFFF"/>
        <w:spacing w:line="240" w:lineRule="auto"/>
        <w:rPr>
          <w:rFonts w:ascii="Arial" w:eastAsia="Times New Roman" w:hAnsi="Arial" w:cs="Arial"/>
          <w:bCs/>
        </w:rPr>
      </w:pPr>
      <w:r w:rsidRPr="00D3023D">
        <w:rPr>
          <w:rFonts w:ascii="Arial" w:eastAsia="SimSun" w:hAnsi="Arial" w:cs="Times New Roman"/>
          <w:bCs/>
        </w:rPr>
        <w:t xml:space="preserve">* Correspondence: </w:t>
      </w:r>
      <w:r w:rsidR="009057F9">
        <w:rPr>
          <w:rFonts w:ascii="Arial" w:eastAsia="SimSun" w:hAnsi="Arial" w:cs="Times New Roman"/>
          <w:bCs/>
        </w:rPr>
        <w:t>Shawkat.hassan</w:t>
      </w:r>
      <w:r w:rsidRPr="00D3023D">
        <w:rPr>
          <w:rFonts w:ascii="Arial" w:eastAsia="SimSun" w:hAnsi="Arial" w:cs="Times New Roman"/>
          <w:bCs/>
        </w:rPr>
        <w:t xml:space="preserve">@unibas.it; Tel.: </w:t>
      </w:r>
      <w:r w:rsidR="00D3023D" w:rsidRPr="002B3EB1">
        <w:rPr>
          <w:rFonts w:ascii="Arial" w:eastAsia="Times New Roman" w:hAnsi="Arial" w:cs="Arial"/>
          <w:bCs/>
        </w:rPr>
        <w:t xml:space="preserve">+39 </w:t>
      </w:r>
      <w:r w:rsidR="009057F9" w:rsidRPr="002B3EB1">
        <w:rPr>
          <w:rFonts w:ascii="Arial" w:eastAsia="Times New Roman" w:hAnsi="Arial" w:cs="Arial"/>
          <w:bCs/>
        </w:rPr>
        <w:t>3482531082</w:t>
      </w:r>
    </w:p>
    <w:p w14:paraId="64F6371A" w14:textId="7274D118" w:rsidR="006E0530" w:rsidRPr="006E0530" w:rsidRDefault="006E0530" w:rsidP="006E0530"/>
    <w:p w14:paraId="54ACBDBB" w14:textId="056A856A" w:rsidR="006E0530" w:rsidRDefault="006E0530" w:rsidP="006E0530">
      <w:pPr>
        <w:pStyle w:val="Keywords"/>
        <w:jc w:val="both"/>
      </w:pPr>
      <w:r>
        <w:rPr>
          <w:b/>
        </w:rPr>
        <w:t>Keywords.</w:t>
      </w:r>
      <w:r>
        <w:t xml:space="preserve"> </w:t>
      </w:r>
      <w:r w:rsidR="00D3023D">
        <w:t>Spatial variability, soil hydraulic parameters, vegetation indices, optimal irrigation volumes, agrohydrological modelling</w:t>
      </w:r>
    </w:p>
    <w:p w14:paraId="05C217BA" w14:textId="2A3E178A" w:rsidR="00731128" w:rsidRPr="00FD5C7A" w:rsidRDefault="006E0530" w:rsidP="006E0530">
      <w:pPr>
        <w:pStyle w:val="Abstract"/>
        <w:jc w:val="both"/>
        <w:rPr>
          <w:rFonts w:cs="Arial"/>
          <w:i w:val="0"/>
          <w:iCs/>
          <w:szCs w:val="24"/>
        </w:rPr>
      </w:pPr>
      <w:r>
        <w:rPr>
          <w:b/>
        </w:rPr>
        <w:t>Abstract.</w:t>
      </w:r>
      <w:r>
        <w:rPr>
          <w:rFonts w:cs="Arial"/>
          <w:i w:val="0"/>
          <w:iCs/>
        </w:rPr>
        <w:t xml:space="preserve"> </w:t>
      </w:r>
      <w:r w:rsidR="009E2CCF" w:rsidRPr="00FD5C7A">
        <w:rPr>
          <w:rFonts w:cs="Arial"/>
          <w:i w:val="0"/>
          <w:iCs/>
          <w:szCs w:val="24"/>
        </w:rPr>
        <w:t xml:space="preserve">Spatial variability of </w:t>
      </w:r>
      <w:r w:rsidR="00D765DD" w:rsidRPr="00FD5C7A">
        <w:rPr>
          <w:rFonts w:cs="Arial"/>
          <w:i w:val="0"/>
          <w:iCs/>
          <w:szCs w:val="24"/>
        </w:rPr>
        <w:t xml:space="preserve">soil and vegetation parameters are crucial in agrohydrological models concerned with </w:t>
      </w:r>
      <w:r w:rsidR="00ED3226" w:rsidRPr="00FD5C7A">
        <w:rPr>
          <w:rFonts w:cs="Arial"/>
          <w:i w:val="0"/>
          <w:iCs/>
          <w:szCs w:val="24"/>
        </w:rPr>
        <w:t>optimizing irrigation volumes at large scales.</w:t>
      </w:r>
      <w:r w:rsidR="00EF41FA" w:rsidRPr="00FD5C7A">
        <w:rPr>
          <w:rFonts w:cs="Arial"/>
          <w:i w:val="0"/>
          <w:iCs/>
          <w:szCs w:val="24"/>
        </w:rPr>
        <w:t xml:space="preserve"> Measuring aforementioned parameters can be time consuming and laborious, so it is more efficient to aggregate their spatial variability without significantly affecting the optimal irrigation fluxes at large scales. </w:t>
      </w:r>
      <w:r w:rsidR="003A5ECD" w:rsidRPr="00FD5C7A">
        <w:rPr>
          <w:rFonts w:cs="Arial"/>
          <w:i w:val="0"/>
          <w:iCs/>
          <w:szCs w:val="24"/>
        </w:rPr>
        <w:t>The main purpose of this paper is to study the effect of spatial variability of soil hydraulic parameters and vegetation indices (</w:t>
      </w:r>
      <w:proofErr w:type="gramStart"/>
      <w:r w:rsidR="003A5ECD" w:rsidRPr="00FD5C7A">
        <w:rPr>
          <w:rFonts w:cs="Arial"/>
          <w:i w:val="0"/>
          <w:iCs/>
          <w:szCs w:val="24"/>
        </w:rPr>
        <w:t>i.e.</w:t>
      </w:r>
      <w:proofErr w:type="gramEnd"/>
      <w:r w:rsidR="003A5ECD" w:rsidRPr="00FD5C7A">
        <w:rPr>
          <w:rFonts w:cs="Arial"/>
          <w:i w:val="0"/>
          <w:iCs/>
          <w:szCs w:val="24"/>
        </w:rPr>
        <w:t xml:space="preserve"> leaf-area index, LAI, and crop coefficient, </w:t>
      </w:r>
      <w:r w:rsidR="003A5ECD" w:rsidRPr="001F27EE">
        <w:rPr>
          <w:rFonts w:cs="Arial"/>
          <w:szCs w:val="24"/>
        </w:rPr>
        <w:t>K</w:t>
      </w:r>
      <w:r w:rsidR="003A5ECD" w:rsidRPr="001F27EE">
        <w:rPr>
          <w:rFonts w:cs="Arial"/>
          <w:i w:val="0"/>
          <w:iCs/>
          <w:szCs w:val="24"/>
          <w:vertAlign w:val="subscript"/>
        </w:rPr>
        <w:t>c</w:t>
      </w:r>
      <w:r w:rsidR="003A5ECD" w:rsidRPr="00FD5C7A">
        <w:rPr>
          <w:rFonts w:cs="Arial"/>
          <w:i w:val="0"/>
          <w:iCs/>
          <w:szCs w:val="24"/>
        </w:rPr>
        <w:t>) and soil profiles’ hydraulic parameters on the optimal irrigation volumes.</w:t>
      </w:r>
      <w:r w:rsidR="00B46949" w:rsidRPr="00FD5C7A">
        <w:rPr>
          <w:rFonts w:cs="Arial"/>
          <w:i w:val="0"/>
          <w:iCs/>
          <w:szCs w:val="24"/>
        </w:rPr>
        <w:t xml:space="preserve"> </w:t>
      </w:r>
      <w:r w:rsidR="00EF41FA" w:rsidRPr="00FD5C7A">
        <w:rPr>
          <w:rFonts w:cs="Arial"/>
          <w:i w:val="0"/>
          <w:iCs/>
          <w:szCs w:val="24"/>
        </w:rPr>
        <w:t xml:space="preserve">Here we analyse the effect of aggregating the spatial variability of soil and </w:t>
      </w:r>
      <w:r w:rsidR="0071740E" w:rsidRPr="00FD5C7A">
        <w:rPr>
          <w:rFonts w:cs="Arial"/>
          <w:i w:val="0"/>
          <w:iCs/>
          <w:szCs w:val="24"/>
        </w:rPr>
        <w:t xml:space="preserve">vegetation parameters on a 140-ha irrigation sector in “Sinistra </w:t>
      </w:r>
      <w:proofErr w:type="spellStart"/>
      <w:r w:rsidR="0071740E" w:rsidRPr="00FD5C7A">
        <w:rPr>
          <w:rFonts w:cs="Arial"/>
          <w:i w:val="0"/>
          <w:iCs/>
          <w:szCs w:val="24"/>
        </w:rPr>
        <w:t>Ofanto</w:t>
      </w:r>
      <w:proofErr w:type="spellEnd"/>
      <w:r w:rsidR="0071740E" w:rsidRPr="00FD5C7A">
        <w:rPr>
          <w:rFonts w:cs="Arial"/>
          <w:i w:val="0"/>
          <w:iCs/>
          <w:szCs w:val="24"/>
        </w:rPr>
        <w:t xml:space="preserve">” irrigation system in Apulia Region, Southern Italy. </w:t>
      </w:r>
      <w:r w:rsidR="003D58AE" w:rsidRPr="00FD5C7A">
        <w:rPr>
          <w:rFonts w:cs="Arial"/>
          <w:i w:val="0"/>
          <w:iCs/>
          <w:szCs w:val="24"/>
        </w:rPr>
        <w:t xml:space="preserve">Five soil profiles were excavated and their hydraulic parameters were measured. Remote sensing applications were used to obtain LAI and </w:t>
      </w:r>
      <w:r w:rsidR="001F27EE" w:rsidRPr="001F27EE">
        <w:rPr>
          <w:rFonts w:cs="Arial"/>
          <w:szCs w:val="24"/>
        </w:rPr>
        <w:t>K</w:t>
      </w:r>
      <w:r w:rsidR="001F27EE" w:rsidRPr="001F27EE">
        <w:rPr>
          <w:rFonts w:cs="Arial"/>
          <w:i w:val="0"/>
          <w:iCs/>
          <w:szCs w:val="24"/>
          <w:vertAlign w:val="subscript"/>
        </w:rPr>
        <w:t>c</w:t>
      </w:r>
      <w:r w:rsidR="001F27EE" w:rsidRPr="00FD5C7A">
        <w:rPr>
          <w:rFonts w:cs="Arial"/>
          <w:i w:val="0"/>
          <w:iCs/>
          <w:szCs w:val="24"/>
        </w:rPr>
        <w:t xml:space="preserve"> </w:t>
      </w:r>
      <w:r w:rsidR="003D58AE" w:rsidRPr="00FD5C7A">
        <w:rPr>
          <w:rFonts w:cs="Arial"/>
          <w:i w:val="0"/>
          <w:iCs/>
          <w:szCs w:val="24"/>
        </w:rPr>
        <w:t xml:space="preserve">using European space agency’s Sentinel-2 images 10-meter resolutions. </w:t>
      </w:r>
      <w:r w:rsidR="00B46949" w:rsidRPr="00FD5C7A">
        <w:rPr>
          <w:rFonts w:cs="Arial"/>
          <w:i w:val="0"/>
          <w:iCs/>
          <w:szCs w:val="24"/>
        </w:rPr>
        <w:t>Optimal irrigation volumes were calculated using FLOWS-HAGES agrohydrological</w:t>
      </w:r>
      <w:r w:rsidR="00765057" w:rsidRPr="00FD5C7A">
        <w:rPr>
          <w:rFonts w:cs="Arial"/>
          <w:i w:val="0"/>
          <w:iCs/>
          <w:szCs w:val="24"/>
        </w:rPr>
        <w:t xml:space="preserve"> at field scale </w:t>
      </w:r>
      <w:r w:rsidR="007E430F" w:rsidRPr="00FD5C7A">
        <w:rPr>
          <w:rFonts w:cs="Arial"/>
          <w:i w:val="0"/>
          <w:iCs/>
          <w:szCs w:val="24"/>
        </w:rPr>
        <w:t>using variable vegetation and soil inputs. Then, a sensitivity analysis was carried out by</w:t>
      </w:r>
      <w:r w:rsidR="00FD5C7A" w:rsidRPr="00FD5C7A">
        <w:rPr>
          <w:rFonts w:cs="Arial"/>
          <w:i w:val="0"/>
          <w:iCs/>
          <w:szCs w:val="24"/>
        </w:rPr>
        <w:t xml:space="preserve"> aggregating soil and vegetation parameters into sector scale. Aggregating vegetation parameters was carried out while preserving soil parameters variability</w:t>
      </w:r>
      <w:r w:rsidR="00FD5C7A">
        <w:rPr>
          <w:rFonts w:cs="Arial"/>
          <w:i w:val="0"/>
          <w:iCs/>
          <w:szCs w:val="24"/>
        </w:rPr>
        <w:t>.</w:t>
      </w:r>
      <w:r w:rsidR="00FD5C7A" w:rsidRPr="00FD5C7A">
        <w:rPr>
          <w:rFonts w:cs="Arial"/>
          <w:i w:val="0"/>
          <w:iCs/>
          <w:szCs w:val="24"/>
        </w:rPr>
        <w:t xml:space="preserve"> </w:t>
      </w:r>
      <w:r w:rsidR="00FD5C7A">
        <w:rPr>
          <w:rFonts w:cs="Arial"/>
          <w:i w:val="0"/>
          <w:iCs/>
          <w:szCs w:val="24"/>
        </w:rPr>
        <w:t>Aggregating soil parameters variability was carried out five times by applying each of the five measured profiles while preserving vegetation parameters.</w:t>
      </w:r>
      <w:r w:rsidR="00C54A4F">
        <w:rPr>
          <w:rFonts w:cs="Arial"/>
          <w:i w:val="0"/>
          <w:iCs/>
          <w:szCs w:val="24"/>
        </w:rPr>
        <w:t xml:space="preserve"> </w:t>
      </w:r>
      <w:r w:rsidR="0076140D">
        <w:rPr>
          <w:rFonts w:cs="Arial"/>
          <w:i w:val="0"/>
          <w:iCs/>
          <w:szCs w:val="24"/>
        </w:rPr>
        <w:t>Aggregating vegetation parameters did not significantly change the optimal irrigation volumes and the resulting deep percolation volumes. However, a</w:t>
      </w:r>
      <w:r w:rsidR="00C54A4F">
        <w:rPr>
          <w:rFonts w:cs="Arial"/>
          <w:i w:val="0"/>
          <w:iCs/>
          <w:szCs w:val="24"/>
        </w:rPr>
        <w:t xml:space="preserve">ggregating soil parameters </w:t>
      </w:r>
      <w:r w:rsidR="0076140D">
        <w:rPr>
          <w:rFonts w:cs="Arial"/>
          <w:i w:val="0"/>
          <w:iCs/>
          <w:szCs w:val="24"/>
        </w:rPr>
        <w:t xml:space="preserve">variability </w:t>
      </w:r>
      <w:r w:rsidR="00C54A4F">
        <w:rPr>
          <w:rFonts w:cs="Arial"/>
          <w:i w:val="0"/>
          <w:iCs/>
          <w:szCs w:val="24"/>
        </w:rPr>
        <w:t xml:space="preserve">significantly affected the optimal irrigation volumes </w:t>
      </w:r>
      <w:r w:rsidR="00146DF1">
        <w:rPr>
          <w:rFonts w:cs="Arial"/>
          <w:i w:val="0"/>
          <w:iCs/>
          <w:szCs w:val="24"/>
        </w:rPr>
        <w:t>and the corresponding deep percolation volumes</w:t>
      </w:r>
      <w:r w:rsidR="00D36DCF">
        <w:rPr>
          <w:rFonts w:cs="Arial"/>
          <w:i w:val="0"/>
          <w:iCs/>
          <w:szCs w:val="24"/>
        </w:rPr>
        <w:t>. Aggregating soil vegetation parameters is possible to facilitate irrigation management provided that soil parameters variability is preserved and the cropping pattern is relatively uniform.</w:t>
      </w:r>
    </w:p>
    <w:sectPr w:rsidR="00731128" w:rsidRPr="00FD5C7A" w:rsidSect="00FD5C7A">
      <w:headerReference w:type="default" r:id="rId6"/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6245" w14:textId="77777777" w:rsidR="0008095D" w:rsidRDefault="0008095D" w:rsidP="001F27EE">
      <w:pPr>
        <w:spacing w:after="0" w:line="240" w:lineRule="auto"/>
      </w:pPr>
      <w:r>
        <w:separator/>
      </w:r>
    </w:p>
  </w:endnote>
  <w:endnote w:type="continuationSeparator" w:id="0">
    <w:p w14:paraId="4EC530EA" w14:textId="77777777" w:rsidR="0008095D" w:rsidRDefault="0008095D" w:rsidP="001F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E3AD" w14:textId="77777777" w:rsidR="0008095D" w:rsidRDefault="0008095D" w:rsidP="001F27EE">
      <w:pPr>
        <w:spacing w:after="0" w:line="240" w:lineRule="auto"/>
      </w:pPr>
      <w:r>
        <w:separator/>
      </w:r>
    </w:p>
  </w:footnote>
  <w:footnote w:type="continuationSeparator" w:id="0">
    <w:p w14:paraId="45E8F930" w14:textId="77777777" w:rsidR="0008095D" w:rsidRDefault="0008095D" w:rsidP="001F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6"/>
      <w:gridCol w:w="617"/>
      <w:gridCol w:w="7712"/>
    </w:tblGrid>
    <w:tr w:rsidR="001F27EE" w14:paraId="4D2550A9" w14:textId="77777777" w:rsidTr="003B6854">
      <w:trPr>
        <w:cantSplit/>
        <w:trHeight w:hRule="exact" w:val="911"/>
      </w:trPr>
      <w:tc>
        <w:tcPr>
          <w:tcW w:w="926" w:type="dxa"/>
          <w:vAlign w:val="center"/>
        </w:tcPr>
        <w:p w14:paraId="7BD2E21D" w14:textId="77777777" w:rsidR="001F27EE" w:rsidRDefault="001F27EE" w:rsidP="001F27EE">
          <w:pPr>
            <w:pStyle w:val="Header"/>
            <w:jc w:val="center"/>
            <w:rPr>
              <w:i/>
              <w:lang w:val="en-GB"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59264" behindDoc="0" locked="0" layoutInCell="1" allowOverlap="1" wp14:anchorId="7395FA97" wp14:editId="5BBB79BA">
                <wp:simplePos x="0" y="0"/>
                <wp:positionH relativeFrom="column">
                  <wp:posOffset>-3810</wp:posOffset>
                </wp:positionH>
                <wp:positionV relativeFrom="paragraph">
                  <wp:posOffset>76200</wp:posOffset>
                </wp:positionV>
                <wp:extent cx="540000" cy="54000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IIA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7" w:type="dxa"/>
        </w:tcPr>
        <w:p w14:paraId="64396ADE" w14:textId="77777777" w:rsidR="001F27EE" w:rsidRDefault="001F27EE" w:rsidP="001F27EE">
          <w:pPr>
            <w:pStyle w:val="Header"/>
            <w:rPr>
              <w:i/>
              <w:lang w:val="en-GB"/>
            </w:rPr>
          </w:pPr>
        </w:p>
      </w:tc>
      <w:tc>
        <w:tcPr>
          <w:tcW w:w="7712" w:type="dxa"/>
          <w:vAlign w:val="center"/>
        </w:tcPr>
        <w:p w14:paraId="09C5BC11" w14:textId="77777777" w:rsidR="001F27EE" w:rsidRDefault="001F27EE" w:rsidP="001F27EE">
          <w:pPr>
            <w:pStyle w:val="Header"/>
            <w:rPr>
              <w:i/>
              <w:lang w:val="en-GB"/>
            </w:rPr>
          </w:pPr>
          <w:r>
            <w:rPr>
              <w:i/>
              <w:lang w:val="en-GB"/>
            </w:rPr>
            <w:t>12</w:t>
          </w:r>
          <w:r w:rsidRPr="00C5511F">
            <w:rPr>
              <w:i/>
              <w:vertAlign w:val="superscript"/>
              <w:lang w:val="en-GB"/>
            </w:rPr>
            <w:t>th</w:t>
          </w:r>
          <w:r>
            <w:rPr>
              <w:i/>
              <w:lang w:val="en-GB"/>
            </w:rPr>
            <w:t xml:space="preserve"> International AIIA Conference: September 19</w:t>
          </w:r>
          <w:r w:rsidRPr="00405293">
            <w:rPr>
              <w:i/>
              <w:lang w:val="en-GB"/>
            </w:rPr>
            <w:t>-</w:t>
          </w:r>
          <w:r>
            <w:rPr>
              <w:i/>
              <w:lang w:val="en-GB"/>
            </w:rPr>
            <w:t>22, 2022 Palermo -</w:t>
          </w:r>
          <w:r w:rsidRPr="00454270">
            <w:rPr>
              <w:i/>
              <w:lang w:val="en-GB"/>
            </w:rPr>
            <w:t xml:space="preserve"> </w:t>
          </w:r>
          <w:r>
            <w:rPr>
              <w:i/>
              <w:lang w:val="en-GB"/>
            </w:rPr>
            <w:t>Ital</w:t>
          </w:r>
          <w:r w:rsidRPr="00405293">
            <w:rPr>
              <w:i/>
              <w:lang w:val="en-GB"/>
            </w:rPr>
            <w:t>y</w:t>
          </w:r>
        </w:p>
        <w:p w14:paraId="01CC7D7F" w14:textId="77777777" w:rsidR="001F27EE" w:rsidRDefault="001F27EE" w:rsidP="001F27EE">
          <w:pPr>
            <w:pStyle w:val="Header"/>
            <w:rPr>
              <w:i/>
              <w:lang w:val="en-GB"/>
            </w:rPr>
          </w:pPr>
          <w:r w:rsidRPr="00405293">
            <w:rPr>
              <w:i/>
              <w:lang w:val="en-GB"/>
            </w:rPr>
            <w:t>“</w:t>
          </w:r>
          <w:r>
            <w:rPr>
              <w:i/>
              <w:lang w:val="en-GB"/>
            </w:rPr>
            <w:t>Biosystems Engineering towards the Green Deal</w:t>
          </w:r>
          <w:r w:rsidRPr="00405293">
            <w:rPr>
              <w:i/>
              <w:lang w:val="en-GB"/>
            </w:rPr>
            <w:t>”</w:t>
          </w:r>
          <w:r>
            <w:rPr>
              <w:i/>
              <w:lang w:val="en-GB"/>
            </w:rPr>
            <w:t xml:space="preserve"> </w:t>
          </w:r>
        </w:p>
        <w:p w14:paraId="1CF70FC9" w14:textId="77777777" w:rsidR="001F27EE" w:rsidRDefault="001F27EE" w:rsidP="001F27EE">
          <w:pPr>
            <w:pStyle w:val="Header"/>
            <w:rPr>
              <w:i/>
              <w:lang w:val="en-GB"/>
            </w:rPr>
          </w:pPr>
          <w:r w:rsidRPr="00181530">
            <w:rPr>
              <w:i/>
              <w:lang w:val="en-GB"/>
            </w:rPr>
            <w:t>Improving the resilience of agriculture, forestry and food systems in the post-Covid era</w:t>
          </w:r>
        </w:p>
      </w:tc>
    </w:tr>
  </w:tbl>
  <w:p w14:paraId="0C2DEC02" w14:textId="77777777" w:rsidR="001F27EE" w:rsidRDefault="001F2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CF"/>
    <w:rsid w:val="0008095D"/>
    <w:rsid w:val="00146DF1"/>
    <w:rsid w:val="001F27EE"/>
    <w:rsid w:val="002B3EB1"/>
    <w:rsid w:val="00373F65"/>
    <w:rsid w:val="003A5ECD"/>
    <w:rsid w:val="003D58AE"/>
    <w:rsid w:val="0048657A"/>
    <w:rsid w:val="006E0530"/>
    <w:rsid w:val="006F364A"/>
    <w:rsid w:val="0071740E"/>
    <w:rsid w:val="00731128"/>
    <w:rsid w:val="0076140D"/>
    <w:rsid w:val="00765057"/>
    <w:rsid w:val="007E430F"/>
    <w:rsid w:val="00897028"/>
    <w:rsid w:val="009057F9"/>
    <w:rsid w:val="009E2CCF"/>
    <w:rsid w:val="00B46949"/>
    <w:rsid w:val="00C54A4F"/>
    <w:rsid w:val="00D3023D"/>
    <w:rsid w:val="00D36DCF"/>
    <w:rsid w:val="00D765DD"/>
    <w:rsid w:val="00ED3226"/>
    <w:rsid w:val="00EF41FA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1F69"/>
  <w15:chartTrackingRefBased/>
  <w15:docId w15:val="{0FE6BE40-7D34-4543-A30B-4546EDAC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FD5C7A"/>
    <w:pPr>
      <w:spacing w:before="120" w:after="0" w:line="240" w:lineRule="auto"/>
    </w:pPr>
    <w:rPr>
      <w:rFonts w:ascii="Arial" w:eastAsia="SimSun" w:hAnsi="Arial" w:cs="Times New Roman"/>
      <w:i/>
      <w:szCs w:val="20"/>
    </w:rPr>
  </w:style>
  <w:style w:type="paragraph" w:styleId="Title">
    <w:name w:val="Title"/>
    <w:basedOn w:val="Normal"/>
    <w:next w:val="Author"/>
    <w:link w:val="TitleChar"/>
    <w:qFormat/>
    <w:rsid w:val="006E0530"/>
    <w:pPr>
      <w:spacing w:before="360" w:after="360" w:line="240" w:lineRule="auto"/>
      <w:ind w:left="720" w:right="720"/>
      <w:jc w:val="center"/>
      <w:outlineLvl w:val="0"/>
    </w:pPr>
    <w:rPr>
      <w:rFonts w:ascii="Arial" w:eastAsia="SimSu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6E0530"/>
    <w:rPr>
      <w:rFonts w:ascii="Arial" w:eastAsia="SimSun" w:hAnsi="Arial" w:cs="Times New Roman"/>
      <w:b/>
      <w:kern w:val="28"/>
      <w:sz w:val="32"/>
      <w:szCs w:val="20"/>
    </w:rPr>
  </w:style>
  <w:style w:type="paragraph" w:customStyle="1" w:styleId="Author">
    <w:name w:val="Author"/>
    <w:basedOn w:val="Normal"/>
    <w:next w:val="Normal"/>
    <w:rsid w:val="006E0530"/>
    <w:pPr>
      <w:spacing w:before="120" w:after="0" w:line="240" w:lineRule="auto"/>
      <w:ind w:left="720" w:hanging="720"/>
    </w:pPr>
    <w:rPr>
      <w:rFonts w:ascii="Arial" w:eastAsia="SimSun" w:hAnsi="Arial" w:cs="Times New Roman"/>
      <w:b/>
      <w:sz w:val="24"/>
      <w:szCs w:val="20"/>
    </w:rPr>
  </w:style>
  <w:style w:type="paragraph" w:customStyle="1" w:styleId="Address">
    <w:name w:val="Address"/>
    <w:basedOn w:val="Normal"/>
    <w:next w:val="Author"/>
    <w:rsid w:val="006E0530"/>
    <w:pPr>
      <w:spacing w:before="120" w:after="60" w:line="240" w:lineRule="auto"/>
      <w:ind w:left="720"/>
    </w:pPr>
    <w:rPr>
      <w:rFonts w:ascii="Arial" w:eastAsia="SimSun" w:hAnsi="Arial" w:cs="Times New Roman"/>
      <w:szCs w:val="20"/>
    </w:rPr>
  </w:style>
  <w:style w:type="paragraph" w:customStyle="1" w:styleId="Keywords">
    <w:name w:val="Keywords"/>
    <w:basedOn w:val="Normal"/>
    <w:next w:val="Normal"/>
    <w:rsid w:val="006E0530"/>
    <w:pPr>
      <w:spacing w:before="120" w:after="240" w:line="240" w:lineRule="auto"/>
      <w:outlineLvl w:val="0"/>
    </w:pPr>
    <w:rPr>
      <w:rFonts w:ascii="Arial" w:eastAsia="SimSun" w:hAnsi="Arial" w:cs="Times New Roman"/>
      <w:kern w:val="28"/>
      <w:szCs w:val="20"/>
    </w:rPr>
  </w:style>
  <w:style w:type="paragraph" w:styleId="Header">
    <w:name w:val="header"/>
    <w:basedOn w:val="Normal"/>
    <w:link w:val="HeaderChar"/>
    <w:unhideWhenUsed/>
    <w:rsid w:val="001F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7EE"/>
  </w:style>
  <w:style w:type="paragraph" w:styleId="Footer">
    <w:name w:val="footer"/>
    <w:basedOn w:val="Normal"/>
    <w:link w:val="FooterChar"/>
    <w:uiPriority w:val="99"/>
    <w:unhideWhenUsed/>
    <w:rsid w:val="001F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7EE"/>
  </w:style>
  <w:style w:type="table" w:styleId="TableGrid">
    <w:name w:val="Table Grid"/>
    <w:basedOn w:val="TableNormal"/>
    <w:rsid w:val="001F2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Shawkat Hassan</dc:creator>
  <cp:keywords/>
  <dc:description/>
  <cp:lastModifiedBy>Shawkat Hassan</cp:lastModifiedBy>
  <cp:revision>9</cp:revision>
  <dcterms:created xsi:type="dcterms:W3CDTF">2022-03-20T18:19:00Z</dcterms:created>
  <dcterms:modified xsi:type="dcterms:W3CDTF">2022-03-21T21:53:00Z</dcterms:modified>
</cp:coreProperties>
</file>