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7B2B" w14:textId="26C4CB43" w:rsidR="00434EB6" w:rsidRPr="001669BB" w:rsidRDefault="00B63EC3">
      <w:pPr>
        <w:pStyle w:val="Title"/>
        <w:ind w:left="0" w:right="49"/>
        <w:rPr>
          <w:sz w:val="28"/>
        </w:rPr>
      </w:pPr>
      <w:r>
        <w:t>Stage-</w:t>
      </w:r>
      <w:r w:rsidR="00B5541A">
        <w:t>cameras to monitor water level in headwaters</w:t>
      </w:r>
    </w:p>
    <w:p w14:paraId="689D0972" w14:textId="7F7EBE1F" w:rsidR="00434EB6" w:rsidRPr="00B5541A" w:rsidRDefault="001669BB">
      <w:pPr>
        <w:pStyle w:val="Author"/>
        <w:jc w:val="center"/>
        <w:rPr>
          <w:lang w:val="it-IT"/>
        </w:rPr>
      </w:pPr>
      <w:r w:rsidRPr="001669BB">
        <w:rPr>
          <w:lang w:val="it-IT"/>
        </w:rPr>
        <w:t>Salvatore Grimaldi</w:t>
      </w:r>
      <w:r w:rsidR="00A44737" w:rsidRPr="00A44737">
        <w:rPr>
          <w:vertAlign w:val="superscript"/>
          <w:lang w:val="it-IT"/>
        </w:rPr>
        <w:t>1</w:t>
      </w:r>
      <w:r w:rsidR="00A44737">
        <w:rPr>
          <w:vertAlign w:val="superscript"/>
          <w:lang w:val="it-IT"/>
        </w:rPr>
        <w:t>,*</w:t>
      </w:r>
      <w:r w:rsidRPr="001669BB">
        <w:rPr>
          <w:lang w:val="it-IT"/>
        </w:rPr>
        <w:t xml:space="preserve">, </w:t>
      </w:r>
      <w:r w:rsidR="00B5541A">
        <w:rPr>
          <w:lang w:val="it-IT"/>
        </w:rPr>
        <w:t>Simone Noto</w:t>
      </w:r>
      <w:r w:rsidR="00B5541A" w:rsidRPr="00B5541A">
        <w:rPr>
          <w:vertAlign w:val="superscript"/>
          <w:lang w:val="it-IT"/>
        </w:rPr>
        <w:t>2</w:t>
      </w:r>
      <w:r w:rsidR="00B5541A">
        <w:rPr>
          <w:lang w:val="it-IT"/>
        </w:rPr>
        <w:t xml:space="preserve">, </w:t>
      </w:r>
      <w:r w:rsidR="00B5541A" w:rsidRPr="001669BB">
        <w:rPr>
          <w:lang w:val="it-IT"/>
        </w:rPr>
        <w:t>Flavia Tauro</w:t>
      </w:r>
      <w:r w:rsidR="00B5541A" w:rsidRPr="00A44737">
        <w:rPr>
          <w:vertAlign w:val="superscript"/>
          <w:lang w:val="it-IT"/>
        </w:rPr>
        <w:t>1</w:t>
      </w:r>
      <w:r w:rsidR="00B5541A" w:rsidRPr="00B5541A">
        <w:rPr>
          <w:lang w:val="it-IT"/>
        </w:rPr>
        <w:t>,</w:t>
      </w:r>
      <w:r w:rsidR="00B5541A">
        <w:rPr>
          <w:vertAlign w:val="superscript"/>
          <w:lang w:val="it-IT"/>
        </w:rPr>
        <w:t xml:space="preserve"> </w:t>
      </w:r>
      <w:r w:rsidRPr="001669BB">
        <w:rPr>
          <w:lang w:val="it-IT"/>
        </w:rPr>
        <w:t>Andrea Petroselli</w:t>
      </w:r>
      <w:r w:rsidR="00B5541A">
        <w:rPr>
          <w:vertAlign w:val="superscript"/>
          <w:lang w:val="it-IT"/>
        </w:rPr>
        <w:t>3</w:t>
      </w:r>
      <w:r w:rsidRPr="001669BB">
        <w:rPr>
          <w:lang w:val="it-IT"/>
        </w:rPr>
        <w:t>, Ciro Apollonio</w:t>
      </w:r>
      <w:r w:rsidR="00B5541A">
        <w:rPr>
          <w:vertAlign w:val="superscript"/>
          <w:lang w:val="it-IT"/>
        </w:rPr>
        <w:t>4</w:t>
      </w:r>
      <w:r w:rsidR="00B5541A">
        <w:rPr>
          <w:lang w:val="it-IT"/>
        </w:rPr>
        <w:t>, Gianluca Botter</w:t>
      </w:r>
      <w:r w:rsidR="00B5541A" w:rsidRPr="00B5541A">
        <w:rPr>
          <w:vertAlign w:val="superscript"/>
          <w:lang w:val="it-IT"/>
        </w:rPr>
        <w:t>2</w:t>
      </w:r>
    </w:p>
    <w:p w14:paraId="34B97D22" w14:textId="77777777" w:rsidR="00A44737" w:rsidRPr="0022007C" w:rsidRDefault="00A44737">
      <w:pPr>
        <w:rPr>
          <w:lang w:val="it-IT"/>
        </w:rPr>
      </w:pPr>
    </w:p>
    <w:p w14:paraId="1346A1C8" w14:textId="26CBB34C" w:rsidR="00A44737" w:rsidRDefault="0022007C" w:rsidP="0022007C">
      <w:pPr>
        <w:spacing w:before="0"/>
        <w:jc w:val="both"/>
      </w:pPr>
      <w:r w:rsidRPr="0022007C">
        <w:rPr>
          <w:vertAlign w:val="superscript"/>
        </w:rPr>
        <w:t>1</w:t>
      </w:r>
      <w:r w:rsidRPr="0022007C">
        <w:t xml:space="preserve"> Department for Innovation in Biological, Agro-food and Forest systems (DIBAF), University of Tuscia, Via San Camillo de Lellis snc, 01100</w:t>
      </w:r>
      <w:r>
        <w:t>,</w:t>
      </w:r>
      <w:r w:rsidRPr="0022007C">
        <w:t xml:space="preserve"> Viterbo</w:t>
      </w:r>
      <w:r>
        <w:t xml:space="preserve"> (VT)</w:t>
      </w:r>
      <w:r w:rsidRPr="0022007C">
        <w:t>, Italy</w:t>
      </w:r>
      <w:r>
        <w:t xml:space="preserve">. </w:t>
      </w:r>
      <w:r w:rsidRPr="0022007C">
        <w:t xml:space="preserve">salvatore.grimaldi@unitus.it ; </w:t>
      </w:r>
      <w:hyperlink r:id="rId7" w:history="1">
        <w:r w:rsidR="00B5541A" w:rsidRPr="00100ED1">
          <w:rPr>
            <w:rStyle w:val="Hyperlink"/>
          </w:rPr>
          <w:t>flavia.tauro@unitus.it</w:t>
        </w:r>
      </w:hyperlink>
    </w:p>
    <w:p w14:paraId="4144B641" w14:textId="5EFBC261" w:rsidR="00B5541A" w:rsidRPr="0022007C" w:rsidRDefault="00B5541A" w:rsidP="0022007C">
      <w:pPr>
        <w:spacing w:before="0"/>
        <w:jc w:val="both"/>
      </w:pPr>
      <w:r w:rsidRPr="00B5541A">
        <w:rPr>
          <w:vertAlign w:val="superscript"/>
        </w:rPr>
        <w:t>2</w:t>
      </w:r>
      <w:r>
        <w:t xml:space="preserve"> </w:t>
      </w:r>
      <w:r w:rsidRPr="00B5541A">
        <w:t>Department of Civil, Environmental and Architectural Engineering</w:t>
      </w:r>
      <w:r w:rsidR="0059075F">
        <w:t xml:space="preserve"> (DICEA)</w:t>
      </w:r>
      <w:r w:rsidRPr="00B5541A">
        <w:t>, University of Padua, 35131 Padova, Italy</w:t>
      </w:r>
      <w:r>
        <w:t xml:space="preserve">. </w:t>
      </w:r>
      <w:hyperlink r:id="rId8" w:history="1">
        <w:r w:rsidRPr="00100ED1">
          <w:rPr>
            <w:rStyle w:val="Hyperlink"/>
          </w:rPr>
          <w:t>simone.noto@studenti.unipd.it</w:t>
        </w:r>
      </w:hyperlink>
      <w:r>
        <w:t xml:space="preserve">; </w:t>
      </w:r>
      <w:r w:rsidRPr="00B5541A">
        <w:t>gianluca.botter@dicea.unipd.it</w:t>
      </w:r>
    </w:p>
    <w:p w14:paraId="22D73734" w14:textId="7B9F3C0D" w:rsidR="00A44737" w:rsidRPr="00A44737" w:rsidRDefault="00B5541A" w:rsidP="0022007C">
      <w:pPr>
        <w:spacing w:before="0"/>
        <w:jc w:val="both"/>
      </w:pPr>
      <w:r w:rsidRPr="00B5541A">
        <w:rPr>
          <w:vertAlign w:val="superscript"/>
        </w:rPr>
        <w:t>3</w:t>
      </w:r>
      <w:r>
        <w:t xml:space="preserve"> </w:t>
      </w:r>
      <w:r w:rsidR="00A44737" w:rsidRPr="00B5541A">
        <w:t>Department</w:t>
      </w:r>
      <w:r w:rsidR="00A44737" w:rsidRPr="001B100F">
        <w:t xml:space="preserve"> of Economics, Engineering, Society and Business Organization (DEIM), </w:t>
      </w:r>
      <w:r w:rsidR="0022007C" w:rsidRPr="0022007C">
        <w:t>University of Tuscia, Via San Camillo de Lellis snc, 01100</w:t>
      </w:r>
      <w:r w:rsidR="0022007C">
        <w:t>,</w:t>
      </w:r>
      <w:r w:rsidR="0022007C" w:rsidRPr="0022007C">
        <w:t xml:space="preserve"> Viterbo</w:t>
      </w:r>
      <w:r w:rsidR="0022007C">
        <w:t xml:space="preserve"> (VT)</w:t>
      </w:r>
      <w:r w:rsidR="0022007C" w:rsidRPr="0022007C">
        <w:t>,</w:t>
      </w:r>
      <w:r w:rsidR="00A44737">
        <w:t xml:space="preserve"> Italy.</w:t>
      </w:r>
      <w:r w:rsidR="00A44737" w:rsidRPr="001B100F">
        <w:t xml:space="preserve"> petro@unitus.it</w:t>
      </w:r>
      <w:r w:rsidR="00A44737" w:rsidRPr="00A44737">
        <w:t xml:space="preserve"> </w:t>
      </w:r>
    </w:p>
    <w:p w14:paraId="310B0BA8" w14:textId="11F8E52A" w:rsidR="00434EB6" w:rsidRDefault="00B5541A" w:rsidP="0022007C">
      <w:pPr>
        <w:spacing w:before="0"/>
        <w:jc w:val="both"/>
      </w:pPr>
      <w:r>
        <w:rPr>
          <w:vertAlign w:val="superscript"/>
        </w:rPr>
        <w:t>4</w:t>
      </w:r>
      <w:r w:rsidRPr="00B5541A">
        <w:t xml:space="preserve"> </w:t>
      </w:r>
      <w:r w:rsidR="00A44737" w:rsidRPr="00A44737">
        <w:t xml:space="preserve">Department of Agriculture and Forest Sciences (DAFNE), </w:t>
      </w:r>
      <w:r w:rsidR="0022007C" w:rsidRPr="0022007C">
        <w:t>University of Tuscia, Via San Camillo de Lellis snc, 01100</w:t>
      </w:r>
      <w:r w:rsidR="0022007C">
        <w:t>,</w:t>
      </w:r>
      <w:r w:rsidR="0022007C" w:rsidRPr="0022007C">
        <w:t xml:space="preserve"> Viterbo</w:t>
      </w:r>
      <w:r w:rsidR="0022007C">
        <w:t xml:space="preserve"> (VT), Italy</w:t>
      </w:r>
      <w:r w:rsidR="00A44737">
        <w:t>. ciro.apollonio@unitus.it</w:t>
      </w:r>
    </w:p>
    <w:p w14:paraId="6D889065" w14:textId="0F34C941" w:rsidR="00A44737" w:rsidRDefault="00A44737" w:rsidP="0022007C">
      <w:pPr>
        <w:spacing w:before="0"/>
        <w:jc w:val="both"/>
      </w:pPr>
      <w:r>
        <w:t>* Corresponding Author.</w:t>
      </w:r>
    </w:p>
    <w:p w14:paraId="062AD852" w14:textId="77777777" w:rsidR="00A44737" w:rsidRDefault="00A44737"/>
    <w:p w14:paraId="0FCAF889" w14:textId="50B63A89" w:rsidR="00434EB6" w:rsidRDefault="00434EB6">
      <w:pPr>
        <w:pStyle w:val="Keywords"/>
        <w:jc w:val="both"/>
      </w:pPr>
      <w:r>
        <w:rPr>
          <w:b/>
        </w:rPr>
        <w:t>Keywords.</w:t>
      </w:r>
      <w:r w:rsidR="00194B4A">
        <w:t xml:space="preserve"> headwaters</w:t>
      </w:r>
      <w:r w:rsidR="00DE188C">
        <w:t>,</w:t>
      </w:r>
      <w:r w:rsidR="00194B4A">
        <w:t xml:space="preserve"> intermittent/ephemeral drainage network</w:t>
      </w:r>
      <w:r w:rsidR="00DE188C">
        <w:t xml:space="preserve">, </w:t>
      </w:r>
      <w:r w:rsidR="00194B4A">
        <w:t>water level</w:t>
      </w:r>
      <w:r w:rsidR="00DE188C">
        <w:t xml:space="preserve">, </w:t>
      </w:r>
      <w:r w:rsidR="00194B4A">
        <w:t>stage-camera</w:t>
      </w:r>
      <w:r>
        <w:t>.</w:t>
      </w:r>
    </w:p>
    <w:p w14:paraId="1B44320F" w14:textId="77777777" w:rsidR="00B63EC3" w:rsidRDefault="00434EB6" w:rsidP="00B5541A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B5541A">
        <w:rPr>
          <w:rFonts w:cs="Arial"/>
          <w:i w:val="0"/>
          <w:iCs/>
        </w:rPr>
        <w:t>Understanding runoff formation</w:t>
      </w:r>
      <w:r w:rsidR="00B5541A" w:rsidRPr="00B5541A">
        <w:rPr>
          <w:rFonts w:cs="Arial"/>
          <w:i w:val="0"/>
          <w:iCs/>
          <w:szCs w:val="24"/>
        </w:rPr>
        <w:t xml:space="preserve"> in ephemeral and intermittent streams </w:t>
      </w:r>
      <w:r w:rsidR="00B5541A">
        <w:rPr>
          <w:rFonts w:cs="Arial"/>
          <w:i w:val="0"/>
          <w:iCs/>
          <w:szCs w:val="24"/>
        </w:rPr>
        <w:t xml:space="preserve">is fundamental for the comprehension of natural systems; however, </w:t>
      </w:r>
      <w:r w:rsidR="00B5541A" w:rsidRPr="00B5541A">
        <w:rPr>
          <w:rFonts w:cs="Arial"/>
          <w:i w:val="0"/>
          <w:iCs/>
          <w:szCs w:val="24"/>
        </w:rPr>
        <w:t xml:space="preserve">monitoring such watercourses remains a major challenge in hydrology. Direct field observations are best to detect spatial patterns of flow persistence but they are time and labour intensive and may be impractical in difficult-to-access environments. Moreover, instrumentation deployed in the riverbed can provide information about the streamflow state, nevertheless these methods lack in streamflow quantification. </w:t>
      </w:r>
    </w:p>
    <w:p w14:paraId="7FD784B2" w14:textId="2236746C" w:rsidR="00434EB6" w:rsidRDefault="00B63EC3" w:rsidP="00B5541A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  <w:szCs w:val="24"/>
        </w:rPr>
        <w:t>Inspired</w:t>
      </w:r>
      <w:r w:rsidR="00B5541A" w:rsidRPr="00B5541A">
        <w:rPr>
          <w:rFonts w:cs="Arial"/>
          <w:i w:val="0"/>
          <w:iCs/>
          <w:szCs w:val="24"/>
        </w:rPr>
        <w:t xml:space="preserve"> by la</w:t>
      </w:r>
      <w:r>
        <w:rPr>
          <w:rFonts w:cs="Arial"/>
          <w:i w:val="0"/>
          <w:iCs/>
          <w:szCs w:val="24"/>
        </w:rPr>
        <w:t>test</w:t>
      </w:r>
      <w:r w:rsidR="00B5541A" w:rsidRPr="00B5541A">
        <w:rPr>
          <w:rFonts w:cs="Arial"/>
          <w:i w:val="0"/>
          <w:iCs/>
          <w:szCs w:val="24"/>
        </w:rPr>
        <w:t xml:space="preserve"> advancements </w:t>
      </w:r>
      <w:r>
        <w:rPr>
          <w:rFonts w:cs="Arial"/>
          <w:i w:val="0"/>
          <w:iCs/>
          <w:szCs w:val="24"/>
        </w:rPr>
        <w:t>in</w:t>
      </w:r>
      <w:r w:rsidR="00B5541A" w:rsidRPr="00B5541A">
        <w:rPr>
          <w:rFonts w:cs="Arial"/>
          <w:i w:val="0"/>
          <w:iCs/>
          <w:szCs w:val="24"/>
        </w:rPr>
        <w:t xml:space="preserve"> digital cameras and computer vision</w:t>
      </w:r>
      <w:r>
        <w:rPr>
          <w:rFonts w:cs="Arial"/>
          <w:i w:val="0"/>
          <w:iCs/>
          <w:szCs w:val="24"/>
        </w:rPr>
        <w:t>,</w:t>
      </w:r>
      <w:r w:rsidR="00B5541A" w:rsidRPr="00B5541A">
        <w:rPr>
          <w:rFonts w:cs="Arial"/>
          <w:i w:val="0"/>
          <w:iCs/>
          <w:szCs w:val="24"/>
        </w:rPr>
        <w:t xml:space="preserve"> we propose the development and application of a stage-camera </w:t>
      </w:r>
      <w:r>
        <w:rPr>
          <w:rFonts w:cs="Arial"/>
          <w:i w:val="0"/>
          <w:iCs/>
          <w:szCs w:val="24"/>
        </w:rPr>
        <w:t>setup</w:t>
      </w:r>
      <w:r w:rsidR="00B5541A" w:rsidRPr="00B5541A">
        <w:rPr>
          <w:rFonts w:cs="Arial"/>
          <w:i w:val="0"/>
          <w:iCs/>
          <w:szCs w:val="24"/>
        </w:rPr>
        <w:t xml:space="preserve"> to monitor the water level in </w:t>
      </w:r>
      <w:r>
        <w:rPr>
          <w:rFonts w:cs="Arial"/>
          <w:i w:val="0"/>
          <w:iCs/>
          <w:szCs w:val="24"/>
        </w:rPr>
        <w:t xml:space="preserve">an </w:t>
      </w:r>
      <w:r w:rsidR="00B5541A" w:rsidRPr="00B5541A">
        <w:rPr>
          <w:rFonts w:cs="Arial"/>
          <w:i w:val="0"/>
          <w:iCs/>
          <w:szCs w:val="24"/>
        </w:rPr>
        <w:t>ungauged headwater stream. This system encompass</w:t>
      </w:r>
      <w:r>
        <w:rPr>
          <w:rFonts w:cs="Arial"/>
          <w:i w:val="0"/>
          <w:iCs/>
          <w:szCs w:val="24"/>
        </w:rPr>
        <w:t>es</w:t>
      </w:r>
      <w:r w:rsidR="00B5541A" w:rsidRPr="00B5541A">
        <w:rPr>
          <w:rFonts w:cs="Arial"/>
          <w:i w:val="0"/>
          <w:iCs/>
          <w:szCs w:val="24"/>
        </w:rPr>
        <w:t xml:space="preserve"> a camera with near infrared (NIR) night vision capabilities and a white pole that serves as reference object in the collected images. </w:t>
      </w:r>
      <w:r>
        <w:rPr>
          <w:rFonts w:cs="Arial"/>
          <w:i w:val="0"/>
          <w:iCs/>
          <w:szCs w:val="24"/>
        </w:rPr>
        <w:t>T</w:t>
      </w:r>
      <w:r w:rsidR="00B5541A" w:rsidRPr="00B5541A">
        <w:rPr>
          <w:rFonts w:cs="Arial"/>
          <w:i w:val="0"/>
          <w:iCs/>
          <w:szCs w:val="24"/>
        </w:rPr>
        <w:t>o evaluate the efficacy of this system in the detection of river dynamics, a set of 2</w:t>
      </w:r>
      <w:r w:rsidR="00F90DCA">
        <w:rPr>
          <w:rFonts w:cs="Arial"/>
          <w:i w:val="0"/>
          <w:iCs/>
          <w:szCs w:val="24"/>
        </w:rPr>
        <w:t>1</w:t>
      </w:r>
      <w:r w:rsidR="00B5541A" w:rsidRPr="00B5541A">
        <w:rPr>
          <w:rFonts w:cs="Arial"/>
          <w:i w:val="0"/>
          <w:iCs/>
          <w:szCs w:val="24"/>
        </w:rPr>
        <w:t xml:space="preserve"> stage-camera stations is installed along the entire river network </w:t>
      </w:r>
      <w:r>
        <w:rPr>
          <w:rFonts w:cs="Arial"/>
          <w:i w:val="0"/>
          <w:iCs/>
          <w:szCs w:val="24"/>
        </w:rPr>
        <w:t>of the</w:t>
      </w:r>
      <w:r w:rsidR="00B5541A" w:rsidRPr="00B5541A">
        <w:rPr>
          <w:rFonts w:cs="Arial"/>
          <w:i w:val="0"/>
          <w:iCs/>
          <w:szCs w:val="24"/>
        </w:rPr>
        <w:t xml:space="preserve"> 4 km</w:t>
      </w:r>
      <w:r w:rsidR="00B5541A" w:rsidRPr="00B63EC3">
        <w:rPr>
          <w:rFonts w:cs="Arial"/>
          <w:i w:val="0"/>
          <w:iCs/>
          <w:szCs w:val="24"/>
          <w:vertAlign w:val="superscript"/>
        </w:rPr>
        <w:t>2</w:t>
      </w:r>
      <w:r w:rsidR="00B5541A" w:rsidRPr="00B5541A">
        <w:rPr>
          <w:rFonts w:cs="Arial"/>
          <w:i w:val="0"/>
          <w:iCs/>
          <w:szCs w:val="24"/>
        </w:rPr>
        <w:t xml:space="preserve"> Montecalvello catchment, near Viterbo (VT, Italy). Time-lapse imagery is processed through a computationally inexpensive algorithm featuring image quantization and binarization and water level time series are filtered thought a simple statistical scheme. The feasibility of this approach is demonstrated through a set of benchmark</w:t>
      </w:r>
      <w:r w:rsidR="00E54E92">
        <w:rPr>
          <w:rFonts w:cs="Arial"/>
          <w:i w:val="0"/>
          <w:iCs/>
          <w:szCs w:val="24"/>
        </w:rPr>
        <w:t xml:space="preserve"> water level estimations</w:t>
      </w:r>
      <w:r w:rsidR="00B5541A" w:rsidRPr="00B5541A">
        <w:rPr>
          <w:rFonts w:cs="Arial"/>
          <w:i w:val="0"/>
          <w:iCs/>
          <w:szCs w:val="24"/>
        </w:rPr>
        <w:t xml:space="preserve"> obtained from a supervised procedure. Preliminary evaluations are encouraging and support the usability of this approach in monitoring ephemeral and intermittent stream dynamics.</w:t>
      </w:r>
    </w:p>
    <w:sectPr w:rsidR="00434EB6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5E4D" w14:textId="77777777" w:rsidR="00282C3E" w:rsidRDefault="00282C3E">
      <w:r>
        <w:separator/>
      </w:r>
    </w:p>
  </w:endnote>
  <w:endnote w:type="continuationSeparator" w:id="0">
    <w:p w14:paraId="190DE384" w14:textId="77777777" w:rsidR="00282C3E" w:rsidRDefault="002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0DBA" w14:textId="77777777" w:rsidR="00282C3E" w:rsidRDefault="00282C3E">
      <w:r>
        <w:separator/>
      </w:r>
    </w:p>
  </w:footnote>
  <w:footnote w:type="continuationSeparator" w:id="0">
    <w:p w14:paraId="224C201D" w14:textId="77777777" w:rsidR="00282C3E" w:rsidRDefault="0028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1AA0E8C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876410A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07FA507" wp14:editId="0BEAA64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BA9FF3C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3B1A27F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0B3CC2A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CAC1B8E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03FCE349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F6FF4"/>
    <w:rsid w:val="00131FB2"/>
    <w:rsid w:val="001669BB"/>
    <w:rsid w:val="00176250"/>
    <w:rsid w:val="00181530"/>
    <w:rsid w:val="00194B4A"/>
    <w:rsid w:val="001C491D"/>
    <w:rsid w:val="001E739A"/>
    <w:rsid w:val="0022007C"/>
    <w:rsid w:val="00282C3E"/>
    <w:rsid w:val="002C5068"/>
    <w:rsid w:val="00370F89"/>
    <w:rsid w:val="00387BD9"/>
    <w:rsid w:val="003931B4"/>
    <w:rsid w:val="00434EB6"/>
    <w:rsid w:val="00581059"/>
    <w:rsid w:val="0058471E"/>
    <w:rsid w:val="0059075F"/>
    <w:rsid w:val="005A41BF"/>
    <w:rsid w:val="005D3192"/>
    <w:rsid w:val="00613D2B"/>
    <w:rsid w:val="006C2472"/>
    <w:rsid w:val="007348F9"/>
    <w:rsid w:val="00782C7C"/>
    <w:rsid w:val="008F7CDD"/>
    <w:rsid w:val="009476EA"/>
    <w:rsid w:val="009862FA"/>
    <w:rsid w:val="00A42A8F"/>
    <w:rsid w:val="00A44737"/>
    <w:rsid w:val="00B430D3"/>
    <w:rsid w:val="00B5541A"/>
    <w:rsid w:val="00B63EC3"/>
    <w:rsid w:val="00BC4CDC"/>
    <w:rsid w:val="00C652CB"/>
    <w:rsid w:val="00D50D2C"/>
    <w:rsid w:val="00D76187"/>
    <w:rsid w:val="00D91BC2"/>
    <w:rsid w:val="00DA1D82"/>
    <w:rsid w:val="00DE188C"/>
    <w:rsid w:val="00DE4909"/>
    <w:rsid w:val="00DE6ABA"/>
    <w:rsid w:val="00DF66FD"/>
    <w:rsid w:val="00E54E92"/>
    <w:rsid w:val="00F30831"/>
    <w:rsid w:val="00F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01470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qFormat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737"/>
    <w:pPr>
      <w:ind w:left="720"/>
      <w:contextualSpacing/>
    </w:pPr>
  </w:style>
  <w:style w:type="paragraph" w:styleId="Revision">
    <w:name w:val="Revision"/>
    <w:hidden/>
    <w:uiPriority w:val="99"/>
    <w:semiHidden/>
    <w:rsid w:val="00F30831"/>
    <w:rPr>
      <w:rFonts w:ascii="Arial" w:hAnsi="Arial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noto@studenti.unipd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via.tauro@unitu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45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2725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Flavia Tauro</cp:lastModifiedBy>
  <cp:revision>10</cp:revision>
  <cp:lastPrinted>2003-12-04T08:59:00Z</cp:lastPrinted>
  <dcterms:created xsi:type="dcterms:W3CDTF">2022-03-13T15:33:00Z</dcterms:created>
  <dcterms:modified xsi:type="dcterms:W3CDTF">2022-03-17T18:36:00Z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