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B92F" w14:textId="1187C0CA" w:rsidR="00434EB6" w:rsidRDefault="00341B46">
      <w:pPr>
        <w:pStyle w:val="Titolo"/>
        <w:ind w:left="0" w:right="49"/>
        <w:rPr>
          <w:sz w:val="28"/>
        </w:rPr>
      </w:pPr>
      <w:r>
        <w:t xml:space="preserve">UAVs </w:t>
      </w:r>
      <w:r w:rsidR="00D202B8">
        <w:t xml:space="preserve">As A New Tool For Forestry Management: Does Aerial Multispectral Imaging </w:t>
      </w:r>
      <w:r w:rsidR="00C8166E">
        <w:t>Speed Up the In-Field Operations?</w:t>
      </w:r>
    </w:p>
    <w:p w14:paraId="48DF2A2C" w14:textId="1F18190A" w:rsidR="00434EB6" w:rsidRPr="00855368" w:rsidRDefault="0075431E">
      <w:pPr>
        <w:pStyle w:val="Author"/>
        <w:jc w:val="center"/>
        <w:rPr>
          <w:lang w:val="it-IT"/>
        </w:rPr>
      </w:pPr>
      <w:r w:rsidRPr="00855368">
        <w:rPr>
          <w:lang w:val="it-IT"/>
        </w:rPr>
        <w:t>Mariano Crimaldi</w:t>
      </w:r>
      <w:r w:rsidR="00F01BFB" w:rsidRPr="00855368">
        <w:rPr>
          <w:vertAlign w:val="superscript"/>
          <w:lang w:val="it-IT"/>
        </w:rPr>
        <w:t>1</w:t>
      </w:r>
      <w:r w:rsidRPr="00855368">
        <w:rPr>
          <w:lang w:val="it-IT"/>
        </w:rPr>
        <w:t>,</w:t>
      </w:r>
      <w:r w:rsidR="00D80E83" w:rsidRPr="00855368">
        <w:rPr>
          <w:lang w:val="it-IT"/>
        </w:rPr>
        <w:t xml:space="preserve"> </w:t>
      </w:r>
      <w:r w:rsidRPr="00855368">
        <w:rPr>
          <w:lang w:val="it-IT"/>
        </w:rPr>
        <w:t>Rossella Pisco</w:t>
      </w:r>
      <w:r w:rsidR="00D80E83" w:rsidRPr="00855368">
        <w:rPr>
          <w:lang w:val="it-IT"/>
        </w:rPr>
        <w:t>p</w:t>
      </w:r>
      <w:r w:rsidRPr="00855368">
        <w:rPr>
          <w:lang w:val="it-IT"/>
        </w:rPr>
        <w:t>o</w:t>
      </w:r>
      <w:r w:rsidR="00F01BFB" w:rsidRPr="00855368">
        <w:rPr>
          <w:vertAlign w:val="superscript"/>
          <w:lang w:val="it-IT"/>
        </w:rPr>
        <w:t>1</w:t>
      </w:r>
      <w:r w:rsidRPr="00855368">
        <w:rPr>
          <w:lang w:val="it-IT"/>
        </w:rPr>
        <w:t>,</w:t>
      </w:r>
      <w:r w:rsidR="00D80E83" w:rsidRPr="00855368">
        <w:rPr>
          <w:lang w:val="it-IT"/>
        </w:rPr>
        <w:t xml:space="preserve"> Alberto Assirelli</w:t>
      </w:r>
      <w:r w:rsidR="00D80E83" w:rsidRPr="00855368">
        <w:rPr>
          <w:vertAlign w:val="superscript"/>
          <w:lang w:val="it-IT"/>
        </w:rPr>
        <w:t>2</w:t>
      </w:r>
      <w:r w:rsidR="00D80E83" w:rsidRPr="00855368">
        <w:rPr>
          <w:lang w:val="it-IT"/>
        </w:rPr>
        <w:t>,</w:t>
      </w:r>
      <w:r w:rsidRPr="00855368">
        <w:rPr>
          <w:lang w:val="it-IT"/>
        </w:rPr>
        <w:t xml:space="preserve"> Salvatore Faugno</w:t>
      </w:r>
      <w:r w:rsidR="00F01BFB" w:rsidRPr="00855368">
        <w:rPr>
          <w:vertAlign w:val="superscript"/>
          <w:lang w:val="it-IT"/>
        </w:rPr>
        <w:t>1</w:t>
      </w:r>
      <w:r w:rsidR="00D80E83" w:rsidRPr="00855368">
        <w:rPr>
          <w:lang w:val="it-IT"/>
        </w:rPr>
        <w:t xml:space="preserve"> Maura Sannino</w:t>
      </w:r>
      <w:r w:rsidR="00D80E83" w:rsidRPr="00855368">
        <w:rPr>
          <w:vertAlign w:val="superscript"/>
          <w:lang w:val="it-IT"/>
        </w:rPr>
        <w:t>*1</w:t>
      </w:r>
    </w:p>
    <w:p w14:paraId="3461BB9E" w14:textId="0BFBC6EE" w:rsidR="00434EB6" w:rsidRDefault="00F01BFB" w:rsidP="005E2346">
      <w:pPr>
        <w:pStyle w:val="Address"/>
        <w:ind w:left="426"/>
        <w:jc w:val="center"/>
      </w:pPr>
      <w:r w:rsidRPr="00F01BFB">
        <w:rPr>
          <w:vertAlign w:val="superscript"/>
        </w:rPr>
        <w:t>1</w:t>
      </w:r>
      <w:r>
        <w:rPr>
          <w:vertAlign w:val="superscript"/>
        </w:rPr>
        <w:t xml:space="preserve"> </w:t>
      </w:r>
      <w:r w:rsidR="00114CA2">
        <w:t>University of Naples “Federico II”, Depar</w:t>
      </w:r>
      <w:r w:rsidR="005E2346">
        <w:t xml:space="preserve">tment of Agricultural Sciences. </w:t>
      </w:r>
      <w:r w:rsidR="00114CA2">
        <w:t>Portici (NA), Italy</w:t>
      </w:r>
      <w:r w:rsidR="00434EB6">
        <w:t>.</w:t>
      </w:r>
    </w:p>
    <w:p w14:paraId="2F2A00FD" w14:textId="4190943A" w:rsidR="00A926C3" w:rsidRPr="0019574D" w:rsidRDefault="003F7C81" w:rsidP="00A926C3">
      <w:pPr>
        <w:pStyle w:val="Author"/>
        <w:jc w:val="center"/>
        <w:rPr>
          <w:b w:val="0"/>
          <w:bCs/>
          <w:sz w:val="22"/>
          <w:szCs w:val="22"/>
        </w:rPr>
      </w:pPr>
      <w:r w:rsidRPr="00855368">
        <w:rPr>
          <w:b w:val="0"/>
          <w:bCs/>
          <w:sz w:val="22"/>
          <w:szCs w:val="22"/>
          <w:vertAlign w:val="superscript"/>
          <w:lang w:val="it-IT"/>
        </w:rPr>
        <w:t>2</w:t>
      </w:r>
      <w:r w:rsidR="005E0EDC" w:rsidRPr="00855368">
        <w:rPr>
          <w:b w:val="0"/>
          <w:bCs/>
          <w:sz w:val="22"/>
          <w:szCs w:val="22"/>
          <w:lang w:val="it-IT"/>
        </w:rPr>
        <w:t xml:space="preserve"> Consiglio per la ricerca in agricoltura e l’analisi dell’economia agraria, Centro di Ingegneria e Trasformazioni agroalimentari (CREA-IT). </w:t>
      </w:r>
      <w:proofErr w:type="spellStart"/>
      <w:r w:rsidR="005E0EDC" w:rsidRPr="0019574D">
        <w:rPr>
          <w:b w:val="0"/>
          <w:bCs/>
          <w:sz w:val="22"/>
          <w:szCs w:val="22"/>
        </w:rPr>
        <w:t>Monterotondo</w:t>
      </w:r>
      <w:proofErr w:type="spellEnd"/>
      <w:r w:rsidR="00CC0D64" w:rsidRPr="0019574D">
        <w:rPr>
          <w:b w:val="0"/>
          <w:bCs/>
          <w:sz w:val="22"/>
          <w:szCs w:val="22"/>
        </w:rPr>
        <w:t>,</w:t>
      </w:r>
      <w:r w:rsidR="005E0EDC" w:rsidRPr="0019574D">
        <w:rPr>
          <w:b w:val="0"/>
          <w:bCs/>
          <w:sz w:val="22"/>
          <w:szCs w:val="22"/>
        </w:rPr>
        <w:t xml:space="preserve"> Rome</w:t>
      </w:r>
      <w:r w:rsidR="00CC0D64" w:rsidRPr="0019574D">
        <w:rPr>
          <w:b w:val="0"/>
          <w:bCs/>
          <w:sz w:val="22"/>
          <w:szCs w:val="22"/>
        </w:rPr>
        <w:t xml:space="preserve">, </w:t>
      </w:r>
      <w:r w:rsidR="005E0EDC" w:rsidRPr="0019574D">
        <w:rPr>
          <w:b w:val="0"/>
          <w:bCs/>
          <w:sz w:val="22"/>
          <w:szCs w:val="22"/>
        </w:rPr>
        <w:t>Italy</w:t>
      </w:r>
      <w:r w:rsidR="00CC0D64" w:rsidRPr="0019574D">
        <w:rPr>
          <w:b w:val="0"/>
          <w:bCs/>
          <w:sz w:val="22"/>
          <w:szCs w:val="22"/>
        </w:rPr>
        <w:t>.</w:t>
      </w:r>
    </w:p>
    <w:p w14:paraId="246769E0" w14:textId="77777777" w:rsidR="00434EB6" w:rsidRDefault="00434EB6"/>
    <w:p w14:paraId="2E55892C" w14:textId="084D4559" w:rsidR="00434EB6" w:rsidRDefault="00434EB6">
      <w:pPr>
        <w:pStyle w:val="Keywords"/>
        <w:jc w:val="both"/>
      </w:pPr>
      <w:r>
        <w:rPr>
          <w:b/>
        </w:rPr>
        <w:t>Keywords.</w:t>
      </w:r>
      <w:r>
        <w:t xml:space="preserve"> </w:t>
      </w:r>
      <w:r w:rsidR="00114CA2">
        <w:t xml:space="preserve">UAV, </w:t>
      </w:r>
      <w:r w:rsidR="00484E4D">
        <w:t>f</w:t>
      </w:r>
      <w:r w:rsidR="00114CA2">
        <w:t>orestry management, multispectral imaging</w:t>
      </w:r>
      <w:r>
        <w:t>.</w:t>
      </w:r>
    </w:p>
    <w:p w14:paraId="3E007EEB" w14:textId="3D27DC3D" w:rsidR="00316661" w:rsidRDefault="00855368" w:rsidP="00316661">
      <w:pPr>
        <w:pStyle w:val="Abstract"/>
        <w:jc w:val="both"/>
        <w:rPr>
          <w:rFonts w:cs="Arial"/>
          <w:i w:val="0"/>
          <w:iCs/>
        </w:rPr>
      </w:pPr>
      <w:r>
        <w:rPr>
          <w:rFonts w:cs="Arial"/>
          <w:i w:val="0"/>
          <w:iCs/>
          <w:noProof/>
          <w:lang w:val="it-IT" w:eastAsia="it-IT"/>
        </w:rPr>
        <w:drawing>
          <wp:anchor distT="0" distB="0" distL="114300" distR="114300" simplePos="0" relativeHeight="251658240" behindDoc="1" locked="0" layoutInCell="1" allowOverlap="1" wp14:anchorId="37CC8130" wp14:editId="07FDF610">
            <wp:simplePos x="0" y="0"/>
            <wp:positionH relativeFrom="column">
              <wp:posOffset>1838642</wp:posOffset>
            </wp:positionH>
            <wp:positionV relativeFrom="paragraph">
              <wp:posOffset>3609657</wp:posOffset>
            </wp:positionV>
            <wp:extent cx="1940560" cy="1159510"/>
            <wp:effectExtent l="133350" t="323850" r="97790" b="32639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rot="1277626">
                      <a:off x="0" y="0"/>
                      <a:ext cx="1940560" cy="1159510"/>
                    </a:xfrm>
                    <a:prstGeom prst="rect">
                      <a:avLst/>
                    </a:prstGeom>
                  </pic:spPr>
                </pic:pic>
              </a:graphicData>
            </a:graphic>
            <wp14:sizeRelH relativeFrom="page">
              <wp14:pctWidth>0</wp14:pctWidth>
            </wp14:sizeRelH>
            <wp14:sizeRelV relativeFrom="page">
              <wp14:pctHeight>0</wp14:pctHeight>
            </wp14:sizeRelV>
          </wp:anchor>
        </w:drawing>
      </w:r>
      <w:r w:rsidR="00434EB6">
        <w:rPr>
          <w:b/>
        </w:rPr>
        <w:t>Abstract.</w:t>
      </w:r>
      <w:r w:rsidR="00434EB6">
        <w:rPr>
          <w:rFonts w:cs="Arial"/>
          <w:i w:val="0"/>
          <w:iCs/>
        </w:rPr>
        <w:t xml:space="preserve"> </w:t>
      </w:r>
      <w:r w:rsidR="00316661" w:rsidRPr="00316661">
        <w:rPr>
          <w:rFonts w:cs="Arial"/>
          <w:i w:val="0"/>
          <w:iCs/>
        </w:rPr>
        <w:t>In silviculture historically, forest management has been practiced mainly with field surveys on sample areas that are representative of the entire forest. In recent decades, thanks to the introduction of new devices in precision agriculture, it has been possible to facilitate and speed up some measurement operations in the field</w:t>
      </w:r>
      <w:r w:rsidR="00571E21">
        <w:rPr>
          <w:rFonts w:cs="Arial"/>
          <w:i w:val="0"/>
          <w:iCs/>
        </w:rPr>
        <w:t xml:space="preserve"> </w:t>
      </w:r>
      <w:r w:rsidR="004D1056">
        <w:rPr>
          <w:rFonts w:cs="Arial"/>
          <w:i w:val="0"/>
          <w:iCs/>
        </w:rPr>
        <w:fldChar w:fldCharType="begin"/>
      </w:r>
      <w:r w:rsidR="004D1056">
        <w:rPr>
          <w:rFonts w:cs="Arial"/>
          <w:i w:val="0"/>
          <w:iCs/>
        </w:rPr>
        <w:instrText xml:space="preserve"> ADDIN ZOTERO_ITEM CSL_CITATION {"citationID":"aT9ZfN1s","properties":{"formattedCitation":"(1)","plainCitation":"(1)","noteIndex":0},"citationItems":[{"id":863,"uris":["http://zotero.org/users/6457708/items/QQDLR5EN"],"uri":["http://zotero.org/users/6457708/items/QQDLR5EN"],"itemData":{"id":863,"type":"article-journal","container-title":"Journal of Environmental Science and Engineering B","DOI":"10.17265/2162-5263/2016.11.007","ISSN":"21625263, 21625271","issue":"11","journalAbbreviation":"JESE-B","source":"DOI.org (Crossref)","title":"The Use of Drones in Forestry","URL":"http://www.davidpublisher.org/index.php/Home/Article/index?id=30060.html","volume":"5","author":[{"literal":"Tiberiu Paul Banu"},{"literal":"Gheorghe Florian Borlea"},{"literal":"Constantin Banu"}],"accessed":{"date-parts":[["2022",2,28]]},"issued":{"date-parts":[["2016",11,28]]},"citation-key":"tiberiupaulbanuUseDronesForestry2016"}}],"schema":"https://github.com/citation-style-language/schema/raw/master/csl-citation.json"} </w:instrText>
      </w:r>
      <w:r w:rsidR="004D1056">
        <w:rPr>
          <w:rFonts w:cs="Arial"/>
          <w:i w:val="0"/>
          <w:iCs/>
        </w:rPr>
        <w:fldChar w:fldCharType="separate"/>
      </w:r>
      <w:r w:rsidR="004D1056" w:rsidRPr="004D1056">
        <w:rPr>
          <w:rFonts w:cs="Arial"/>
        </w:rPr>
        <w:t>(1)</w:t>
      </w:r>
      <w:r w:rsidR="004D1056">
        <w:rPr>
          <w:rFonts w:cs="Arial"/>
          <w:i w:val="0"/>
          <w:iCs/>
        </w:rPr>
        <w:fldChar w:fldCharType="end"/>
      </w:r>
      <w:r w:rsidR="00316661" w:rsidRPr="00316661">
        <w:rPr>
          <w:rFonts w:cs="Arial"/>
          <w:i w:val="0"/>
          <w:iCs/>
        </w:rPr>
        <w:t>. There are several tools that allow to obtain information on forests such as the use of specific sensors used on UAVs (unmanned aerial vehicles).</w:t>
      </w:r>
      <w:r w:rsidR="00316661">
        <w:rPr>
          <w:rFonts w:cs="Arial"/>
          <w:i w:val="0"/>
          <w:iCs/>
        </w:rPr>
        <w:t xml:space="preserve"> </w:t>
      </w:r>
      <w:r w:rsidR="00316661" w:rsidRPr="00316661">
        <w:rPr>
          <w:rFonts w:cs="Arial"/>
          <w:i w:val="0"/>
          <w:iCs/>
        </w:rPr>
        <w:t xml:space="preserve">The use of drones has allowed a more integrated and optimized approach for various forestry activities, in addition to the typical precision agriculture activities, such as for the detection of tree physiological stress, forest mapping, forest management planning, creation of canopy height models and estimation of woody biomass production. The objective of this work is to demonstrate that UAVs equipped with a multispectral camera can speed up operations by producing multispectral </w:t>
      </w:r>
      <w:proofErr w:type="spellStart"/>
      <w:r w:rsidR="00316661" w:rsidRPr="00316661">
        <w:rPr>
          <w:rFonts w:cs="Arial"/>
          <w:i w:val="0"/>
          <w:iCs/>
        </w:rPr>
        <w:t>orthomosaics</w:t>
      </w:r>
      <w:proofErr w:type="spellEnd"/>
      <w:r w:rsidR="00316661" w:rsidRPr="00316661">
        <w:rPr>
          <w:rFonts w:cs="Arial"/>
          <w:i w:val="0"/>
          <w:iCs/>
        </w:rPr>
        <w:t xml:space="preserve"> over a test field of a 22</w:t>
      </w:r>
      <w:r w:rsidR="00D40313">
        <w:rPr>
          <w:rFonts w:cs="Arial"/>
          <w:i w:val="0"/>
          <w:iCs/>
        </w:rPr>
        <w:t xml:space="preserve"> </w:t>
      </w:r>
      <w:r w:rsidR="00316661" w:rsidRPr="00316661">
        <w:rPr>
          <w:rFonts w:cs="Arial"/>
          <w:i w:val="0"/>
          <w:iCs/>
        </w:rPr>
        <w:t>h</w:t>
      </w:r>
      <w:r w:rsidR="00D40313">
        <w:rPr>
          <w:rFonts w:cs="Arial"/>
          <w:i w:val="0"/>
          <w:iCs/>
        </w:rPr>
        <w:t>e</w:t>
      </w:r>
      <w:r w:rsidR="00316661" w:rsidRPr="00316661">
        <w:rPr>
          <w:rFonts w:cs="Arial"/>
          <w:i w:val="0"/>
          <w:iCs/>
        </w:rPr>
        <w:t xml:space="preserve"> plot within a</w:t>
      </w:r>
      <w:r w:rsidR="00D40313">
        <w:rPr>
          <w:rFonts w:cs="Arial"/>
          <w:i w:val="0"/>
          <w:iCs/>
        </w:rPr>
        <w:t xml:space="preserve"> </w:t>
      </w:r>
      <w:proofErr w:type="spellStart"/>
      <w:r w:rsidR="0095592F">
        <w:rPr>
          <w:rFonts w:cs="Arial"/>
          <w:i w:val="0"/>
          <w:iCs/>
        </w:rPr>
        <w:t>mediterranean</w:t>
      </w:r>
      <w:proofErr w:type="spellEnd"/>
      <w:r w:rsidR="00226F9D">
        <w:rPr>
          <w:rFonts w:cs="Arial"/>
          <w:i w:val="0"/>
          <w:iCs/>
        </w:rPr>
        <w:t xml:space="preserve"> </w:t>
      </w:r>
      <w:r w:rsidR="00316661" w:rsidRPr="00316661">
        <w:rPr>
          <w:rFonts w:cs="Arial"/>
          <w:i w:val="0"/>
          <w:iCs/>
        </w:rPr>
        <w:t>forest. The drone, equipped with an on-board multispectral camera, can measure and assess green living vegetation. From the first surveys carried out, an example of which is shown in Figure 1, it was possible to perform forestry surveys that are usually done with measurement campaigns on the ground, with longer times and not always feasible due to the difficulties of access to the area, in about 20 minutes. The use of expeditive surveys by UAVs has allowed the forest management of the area under examination, speeding up operations and facilitating the measurement in areas where it would have been difficult to access. In addition, thanks to multispectral images, it was possible to detect, through the calculation of vegetation indices, the general health of the area that allows, according to the principles of precision agriculture, a precise and aimed forest management, saving on operational time and on operational staff in the field.</w:t>
      </w:r>
    </w:p>
    <w:p w14:paraId="4D55092B" w14:textId="6B6C8499" w:rsidR="00FA751D" w:rsidRDefault="00FA751D" w:rsidP="00FA751D">
      <w:pPr>
        <w:pStyle w:val="Abstract"/>
        <w:keepNext/>
        <w:jc w:val="center"/>
      </w:pPr>
    </w:p>
    <w:p w14:paraId="4D757CA7" w14:textId="77777777" w:rsidR="00855368" w:rsidRDefault="00855368" w:rsidP="003D7812">
      <w:pPr>
        <w:pStyle w:val="Didascalia"/>
        <w:jc w:val="center"/>
        <w:rPr>
          <w:color w:val="auto"/>
          <w:sz w:val="16"/>
          <w:szCs w:val="16"/>
        </w:rPr>
      </w:pPr>
      <w:bookmarkStart w:id="0" w:name="_GoBack"/>
      <w:bookmarkEnd w:id="0"/>
    </w:p>
    <w:p w14:paraId="2F3BE76A" w14:textId="77777777" w:rsidR="00855368" w:rsidRDefault="00855368" w:rsidP="003D7812">
      <w:pPr>
        <w:pStyle w:val="Didascalia"/>
        <w:jc w:val="center"/>
        <w:rPr>
          <w:color w:val="auto"/>
          <w:sz w:val="16"/>
          <w:szCs w:val="16"/>
        </w:rPr>
      </w:pPr>
    </w:p>
    <w:p w14:paraId="282991B2" w14:textId="77777777" w:rsidR="00855368" w:rsidRDefault="00855368" w:rsidP="003D7812">
      <w:pPr>
        <w:pStyle w:val="Didascalia"/>
        <w:jc w:val="center"/>
        <w:rPr>
          <w:color w:val="auto"/>
          <w:sz w:val="16"/>
          <w:szCs w:val="16"/>
        </w:rPr>
      </w:pPr>
    </w:p>
    <w:p w14:paraId="047DF7DA" w14:textId="77777777" w:rsidR="00855368" w:rsidRDefault="00FA751D" w:rsidP="00855368">
      <w:pPr>
        <w:pStyle w:val="Didascalia"/>
        <w:jc w:val="center"/>
        <w:rPr>
          <w:color w:val="auto"/>
          <w:sz w:val="16"/>
          <w:szCs w:val="16"/>
        </w:rPr>
      </w:pPr>
      <w:r w:rsidRPr="003D7812">
        <w:rPr>
          <w:color w:val="auto"/>
          <w:sz w:val="16"/>
          <w:szCs w:val="16"/>
        </w:rPr>
        <w:t xml:space="preserve">Figure </w:t>
      </w:r>
      <w:r w:rsidRPr="003D7812">
        <w:rPr>
          <w:color w:val="auto"/>
          <w:sz w:val="16"/>
          <w:szCs w:val="16"/>
        </w:rPr>
        <w:fldChar w:fldCharType="begin"/>
      </w:r>
      <w:r w:rsidRPr="003D7812">
        <w:rPr>
          <w:color w:val="auto"/>
          <w:sz w:val="16"/>
          <w:szCs w:val="16"/>
        </w:rPr>
        <w:instrText xml:space="preserve"> SEQ Figure \* ARABIC </w:instrText>
      </w:r>
      <w:r w:rsidRPr="003D7812">
        <w:rPr>
          <w:color w:val="auto"/>
          <w:sz w:val="16"/>
          <w:szCs w:val="16"/>
        </w:rPr>
        <w:fldChar w:fldCharType="separate"/>
      </w:r>
      <w:r w:rsidRPr="003D7812">
        <w:rPr>
          <w:noProof/>
          <w:color w:val="auto"/>
          <w:sz w:val="16"/>
          <w:szCs w:val="16"/>
        </w:rPr>
        <w:t>1</w:t>
      </w:r>
      <w:r w:rsidRPr="003D7812">
        <w:rPr>
          <w:color w:val="auto"/>
          <w:sz w:val="16"/>
          <w:szCs w:val="16"/>
        </w:rPr>
        <w:fldChar w:fldCharType="end"/>
      </w:r>
      <w:r w:rsidRPr="003D7812">
        <w:rPr>
          <w:color w:val="auto"/>
          <w:sz w:val="16"/>
          <w:szCs w:val="16"/>
        </w:rPr>
        <w:t xml:space="preserve"> - Multispectral </w:t>
      </w:r>
      <w:proofErr w:type="spellStart"/>
      <w:r w:rsidRPr="003D7812">
        <w:rPr>
          <w:color w:val="auto"/>
          <w:sz w:val="16"/>
          <w:szCs w:val="16"/>
        </w:rPr>
        <w:t>orthomosaic</w:t>
      </w:r>
      <w:proofErr w:type="spellEnd"/>
      <w:r w:rsidRPr="003D7812">
        <w:rPr>
          <w:color w:val="auto"/>
          <w:sz w:val="16"/>
          <w:szCs w:val="16"/>
        </w:rPr>
        <w:t xml:space="preserve"> for forestry management</w:t>
      </w:r>
    </w:p>
    <w:p w14:paraId="15F50A1E" w14:textId="6F9A0C2E" w:rsidR="00434EB6" w:rsidRDefault="0095592F" w:rsidP="00855368">
      <w:pPr>
        <w:pStyle w:val="Didascalia"/>
        <w:jc w:val="center"/>
        <w:rPr>
          <w:rFonts w:cs="Arial"/>
          <w:i w:val="0"/>
          <w:iCs w:val="0"/>
        </w:rPr>
      </w:pPr>
      <w:r w:rsidRPr="00484E4D">
        <w:rPr>
          <w:rFonts w:cs="Arial"/>
          <w:i w:val="0"/>
          <w:iCs w:val="0"/>
          <w:sz w:val="16"/>
          <w:szCs w:val="14"/>
        </w:rPr>
        <w:fldChar w:fldCharType="begin"/>
      </w:r>
      <w:r w:rsidRPr="00484E4D">
        <w:rPr>
          <w:rFonts w:cs="Arial"/>
          <w:sz w:val="16"/>
          <w:szCs w:val="14"/>
        </w:rPr>
        <w:instrText xml:space="preserve"> ADDIN ZOTERO_BIBL {"uncited":[],"omitted":[],"custom":[]} CSL_BIBLIOGRAPHY </w:instrText>
      </w:r>
      <w:r w:rsidRPr="00484E4D">
        <w:rPr>
          <w:rFonts w:cs="Arial"/>
          <w:i w:val="0"/>
          <w:iCs w:val="0"/>
          <w:sz w:val="16"/>
          <w:szCs w:val="14"/>
        </w:rPr>
        <w:fldChar w:fldCharType="separate"/>
      </w:r>
      <w:r w:rsidRPr="00484E4D">
        <w:rPr>
          <w:rFonts w:cs="Arial"/>
          <w:sz w:val="16"/>
          <w:szCs w:val="14"/>
        </w:rPr>
        <w:t xml:space="preserve">1. </w:t>
      </w:r>
      <w:r w:rsidRPr="00484E4D">
        <w:rPr>
          <w:rFonts w:cs="Arial"/>
          <w:sz w:val="16"/>
          <w:szCs w:val="14"/>
        </w:rPr>
        <w:tab/>
        <w:t xml:space="preserve">Tiberiu Paul Banu, Gheorghe Florian Borlea, Constantin Banu. The Use of Drones in Forestry. J Environ Sci Eng </w:t>
      </w:r>
      <w:r w:rsidR="00A0798A" w:rsidRPr="00484E4D">
        <w:rPr>
          <w:rFonts w:cs="Arial"/>
          <w:sz w:val="16"/>
          <w:szCs w:val="14"/>
        </w:rPr>
        <w:t>B</w:t>
      </w:r>
      <w:r w:rsidRPr="00484E4D">
        <w:rPr>
          <w:rFonts w:cs="Arial"/>
          <w:sz w:val="16"/>
          <w:szCs w:val="14"/>
        </w:rPr>
        <w:t>. 2016</w:t>
      </w:r>
      <w:r w:rsidRPr="00484E4D">
        <w:rPr>
          <w:rFonts w:cs="Arial"/>
          <w:i w:val="0"/>
          <w:iCs w:val="0"/>
          <w:sz w:val="16"/>
          <w:szCs w:val="14"/>
        </w:rPr>
        <w:fldChar w:fldCharType="end"/>
      </w:r>
    </w:p>
    <w:sectPr w:rsidR="00434EB6" w:rsidSect="00855368">
      <w:headerReference w:type="default" r:id="rId10"/>
      <w:pgSz w:w="12240" w:h="15840" w:code="1"/>
      <w:pgMar w:top="0" w:right="1701" w:bottom="28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D096F" w14:textId="77777777" w:rsidR="00922EEA" w:rsidRDefault="00922EEA">
      <w:r>
        <w:separator/>
      </w:r>
    </w:p>
  </w:endnote>
  <w:endnote w:type="continuationSeparator" w:id="0">
    <w:p w14:paraId="4BF3CE46" w14:textId="77777777" w:rsidR="00922EEA" w:rsidRDefault="0092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A716B" w14:textId="77777777" w:rsidR="00922EEA" w:rsidRDefault="00922EEA">
      <w:r>
        <w:separator/>
      </w:r>
    </w:p>
  </w:footnote>
  <w:footnote w:type="continuationSeparator" w:id="0">
    <w:p w14:paraId="71F7AC6E" w14:textId="77777777" w:rsidR="00922EEA" w:rsidRDefault="0092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2C5375F" w14:textId="77777777" w:rsidTr="00181530">
      <w:trPr>
        <w:cantSplit/>
        <w:trHeight w:hRule="exact" w:val="911"/>
      </w:trPr>
      <w:tc>
        <w:tcPr>
          <w:tcW w:w="926" w:type="dxa"/>
          <w:vAlign w:val="center"/>
        </w:tcPr>
        <w:p w14:paraId="1BBADF76"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E65C74A" wp14:editId="019B4684">
                <wp:simplePos x="0" y="0"/>
                <wp:positionH relativeFrom="column">
                  <wp:posOffset>-3810</wp:posOffset>
                </wp:positionH>
                <wp:positionV relativeFrom="paragraph">
                  <wp:posOffset>76200</wp:posOffset>
                </wp:positionV>
                <wp:extent cx="540000" cy="540000"/>
                <wp:effectExtent l="0" t="0" r="0" b="0"/>
                <wp:wrapNone/>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B1B6B09" w14:textId="77777777" w:rsidR="00DA1D82" w:rsidRDefault="00DA1D82" w:rsidP="00DA1D82">
          <w:pPr>
            <w:pStyle w:val="Intestazione"/>
            <w:rPr>
              <w:i/>
              <w:sz w:val="20"/>
              <w:lang w:val="en-GB"/>
            </w:rPr>
          </w:pPr>
        </w:p>
      </w:tc>
      <w:tc>
        <w:tcPr>
          <w:tcW w:w="7712" w:type="dxa"/>
          <w:vAlign w:val="center"/>
        </w:tcPr>
        <w:p w14:paraId="15E628D1"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9B886CF"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7188578"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2E9E4D7" w14:textId="77777777"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E7A"/>
    <w:rsid w:val="000F6FF4"/>
    <w:rsid w:val="000F7E21"/>
    <w:rsid w:val="00114CA2"/>
    <w:rsid w:val="001568DC"/>
    <w:rsid w:val="00181530"/>
    <w:rsid w:val="0019574D"/>
    <w:rsid w:val="001D4671"/>
    <w:rsid w:val="001F34E6"/>
    <w:rsid w:val="00226F9D"/>
    <w:rsid w:val="00235D1D"/>
    <w:rsid w:val="00316661"/>
    <w:rsid w:val="00341B46"/>
    <w:rsid w:val="00387BD9"/>
    <w:rsid w:val="003931B4"/>
    <w:rsid w:val="003D7812"/>
    <w:rsid w:val="003F7C81"/>
    <w:rsid w:val="00434EB6"/>
    <w:rsid w:val="00484E4D"/>
    <w:rsid w:val="004C480E"/>
    <w:rsid w:val="004D1056"/>
    <w:rsid w:val="00571E21"/>
    <w:rsid w:val="00575005"/>
    <w:rsid w:val="0058471E"/>
    <w:rsid w:val="0059084E"/>
    <w:rsid w:val="005A41BF"/>
    <w:rsid w:val="005D3192"/>
    <w:rsid w:val="005E0EDC"/>
    <w:rsid w:val="005E2346"/>
    <w:rsid w:val="006C2472"/>
    <w:rsid w:val="007348F9"/>
    <w:rsid w:val="0075431E"/>
    <w:rsid w:val="00782C7C"/>
    <w:rsid w:val="007B3444"/>
    <w:rsid w:val="00855368"/>
    <w:rsid w:val="008F7CDD"/>
    <w:rsid w:val="00922EEA"/>
    <w:rsid w:val="009317BB"/>
    <w:rsid w:val="0094096F"/>
    <w:rsid w:val="0095592F"/>
    <w:rsid w:val="009766C9"/>
    <w:rsid w:val="009862FA"/>
    <w:rsid w:val="009A62EF"/>
    <w:rsid w:val="009B5F5B"/>
    <w:rsid w:val="009C6C9D"/>
    <w:rsid w:val="00A0798A"/>
    <w:rsid w:val="00A56AE8"/>
    <w:rsid w:val="00A926C3"/>
    <w:rsid w:val="00B335C3"/>
    <w:rsid w:val="00B430D3"/>
    <w:rsid w:val="00B9229B"/>
    <w:rsid w:val="00BC4CDC"/>
    <w:rsid w:val="00C8166E"/>
    <w:rsid w:val="00CC0D64"/>
    <w:rsid w:val="00CE407E"/>
    <w:rsid w:val="00D202B8"/>
    <w:rsid w:val="00D40313"/>
    <w:rsid w:val="00D50D2C"/>
    <w:rsid w:val="00D76187"/>
    <w:rsid w:val="00D80E83"/>
    <w:rsid w:val="00D91BC2"/>
    <w:rsid w:val="00DA1D82"/>
    <w:rsid w:val="00DA6CBC"/>
    <w:rsid w:val="00DC40CE"/>
    <w:rsid w:val="00DF66FD"/>
    <w:rsid w:val="00EE0E44"/>
    <w:rsid w:val="00F01BFB"/>
    <w:rsid w:val="00FA751D"/>
    <w:rsid w:val="00FF4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E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 w:type="paragraph" w:styleId="Bibliografia">
    <w:name w:val="Bibliography"/>
    <w:basedOn w:val="Normale"/>
    <w:next w:val="Normale"/>
    <w:uiPriority w:val="37"/>
    <w:unhideWhenUsed/>
    <w:rsid w:val="0095592F"/>
    <w:pPr>
      <w:tabs>
        <w:tab w:val="left" w:pos="384"/>
      </w:tabs>
      <w:spacing w:after="240"/>
      <w:ind w:left="384" w:hanging="384"/>
    </w:pPr>
  </w:style>
  <w:style w:type="paragraph" w:styleId="Didascalia">
    <w:name w:val="caption"/>
    <w:basedOn w:val="Normale"/>
    <w:next w:val="Normale"/>
    <w:uiPriority w:val="35"/>
    <w:unhideWhenUsed/>
    <w:qFormat/>
    <w:rsid w:val="00FA751D"/>
    <w:pPr>
      <w:spacing w:before="0" w:after="200"/>
    </w:pPr>
    <w:rPr>
      <w:i/>
      <w:iCs/>
      <w:color w:val="44546A" w:themeColor="text2"/>
      <w:sz w:val="18"/>
      <w:szCs w:val="18"/>
    </w:rPr>
  </w:style>
  <w:style w:type="paragraph" w:styleId="Testofumetto">
    <w:name w:val="Balloon Text"/>
    <w:basedOn w:val="Normale"/>
    <w:link w:val="TestofumettoCarattere"/>
    <w:uiPriority w:val="99"/>
    <w:semiHidden/>
    <w:unhideWhenUsed/>
    <w:rsid w:val="00855368"/>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6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 w:type="paragraph" w:styleId="Bibliografia">
    <w:name w:val="Bibliography"/>
    <w:basedOn w:val="Normale"/>
    <w:next w:val="Normale"/>
    <w:uiPriority w:val="37"/>
    <w:unhideWhenUsed/>
    <w:rsid w:val="0095592F"/>
    <w:pPr>
      <w:tabs>
        <w:tab w:val="left" w:pos="384"/>
      </w:tabs>
      <w:spacing w:after="240"/>
      <w:ind w:left="384" w:hanging="384"/>
    </w:pPr>
  </w:style>
  <w:style w:type="paragraph" w:styleId="Didascalia">
    <w:name w:val="caption"/>
    <w:basedOn w:val="Normale"/>
    <w:next w:val="Normale"/>
    <w:uiPriority w:val="35"/>
    <w:unhideWhenUsed/>
    <w:qFormat/>
    <w:rsid w:val="00FA751D"/>
    <w:pPr>
      <w:spacing w:before="0" w:after="200"/>
    </w:pPr>
    <w:rPr>
      <w:i/>
      <w:iCs/>
      <w:color w:val="44546A" w:themeColor="text2"/>
      <w:sz w:val="18"/>
      <w:szCs w:val="18"/>
    </w:rPr>
  </w:style>
  <w:style w:type="paragraph" w:styleId="Testofumetto">
    <w:name w:val="Balloon Text"/>
    <w:basedOn w:val="Normale"/>
    <w:link w:val="TestofumettoCarattere"/>
    <w:uiPriority w:val="99"/>
    <w:semiHidden/>
    <w:unhideWhenUsed/>
    <w:rsid w:val="00855368"/>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6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77E7-7E5F-4B9C-9A29-D4541E1C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0</TotalTime>
  <Pages>1</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3819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Admin</cp:lastModifiedBy>
  <cp:revision>2</cp:revision>
  <cp:lastPrinted>2003-12-04T08:59:00Z</cp:lastPrinted>
  <dcterms:created xsi:type="dcterms:W3CDTF">2022-02-28T13:03:00Z</dcterms:created>
  <dcterms:modified xsi:type="dcterms:W3CDTF">2022-02-28T13:03:00Z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ZOTERO_PREF_1">
    <vt:lpwstr>&lt;data data-version="3" zotero-version="5.0.96.3"&gt;&lt;session id="K7JUB2I2"/&gt;&lt;style id="http://www.zotero.org/styles/vancouver" locale="en-US" hasBibliography="1" bibliographyStyleHasBeenSet="1"/&gt;&lt;prefs&gt;&lt;pref name="fieldType" value="Field"/&gt;&lt;pref name="automa</vt:lpwstr>
  </property>
  <property fmtid="{D5CDD505-2E9C-101B-9397-08002B2CF9AE}" pid="5" name="ZOTERO_PREF_2">
    <vt:lpwstr>ticJournalAbbreviations" value="true"/&gt;&lt;/prefs&gt;&lt;/data&gt;</vt:lpwstr>
  </property>
</Properties>
</file>