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3B2" w:rsidRPr="00B603DA" w:rsidRDefault="000A03B2" w:rsidP="00704BDF">
      <w:pPr>
        <w:pStyle w:val="CETAuthors"/>
        <w:tabs>
          <w:tab w:val="clear" w:pos="7100"/>
          <w:tab w:val="right" w:pos="9070"/>
        </w:tabs>
        <w:rPr>
          <w:rFonts w:asciiTheme="minorHAnsi" w:eastAsiaTheme="minorEastAsia" w:hAnsiTheme="minorHAnsi"/>
          <w:lang w:val="en-US" w:eastAsia="ja-JP"/>
        </w:rPr>
        <w:sectPr w:rsidR="000A03B2" w:rsidRPr="00B603DA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704BDF" w:rsidRPr="00B603DA" w:rsidRDefault="008009AD" w:rsidP="00704BDF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ja-JP"/>
        </w:rPr>
      </w:pPr>
      <w:r w:rsidRPr="00B603DA">
        <w:rPr>
          <w:rFonts w:asciiTheme="minorHAnsi" w:eastAsia="MS PGothic" w:hAnsiTheme="minorHAnsi"/>
          <w:b/>
          <w:bCs/>
          <w:sz w:val="28"/>
          <w:szCs w:val="28"/>
          <w:lang w:val="en-US" w:eastAsia="ja-JP"/>
        </w:rPr>
        <w:t xml:space="preserve">Preparation </w:t>
      </w:r>
      <w:r w:rsidR="00CD2E1B" w:rsidRPr="00B603DA">
        <w:rPr>
          <w:rFonts w:asciiTheme="minorHAnsi" w:eastAsia="MS PGothic" w:hAnsiTheme="minorHAnsi"/>
          <w:b/>
          <w:bCs/>
          <w:sz w:val="28"/>
          <w:szCs w:val="28"/>
          <w:lang w:val="en-US" w:eastAsia="ja-JP"/>
        </w:rPr>
        <w:t xml:space="preserve">and </w:t>
      </w:r>
      <w:r w:rsidRPr="00B603DA">
        <w:rPr>
          <w:rFonts w:asciiTheme="minorHAnsi" w:eastAsia="MS PGothic" w:hAnsiTheme="minorHAnsi"/>
          <w:b/>
          <w:bCs/>
          <w:sz w:val="28"/>
          <w:szCs w:val="28"/>
          <w:lang w:val="en-US" w:eastAsia="ja-JP"/>
        </w:rPr>
        <w:t>formation mechanism</w:t>
      </w:r>
      <w:r w:rsidR="00CD2E1B" w:rsidRPr="00B603DA">
        <w:rPr>
          <w:rFonts w:asciiTheme="minorHAnsi" w:eastAsia="MS PGothic" w:hAnsiTheme="minorHAnsi"/>
          <w:b/>
          <w:bCs/>
          <w:sz w:val="28"/>
          <w:szCs w:val="28"/>
          <w:lang w:val="en-US" w:eastAsia="ja-JP"/>
        </w:rPr>
        <w:t xml:space="preserve"> of AFX zeolite</w:t>
      </w:r>
    </w:p>
    <w:p w:rsidR="009255E4" w:rsidRPr="0095655A" w:rsidRDefault="00024062" w:rsidP="00704BDF">
      <w:pPr>
        <w:snapToGrid w:val="0"/>
        <w:spacing w:after="120"/>
        <w:jc w:val="center"/>
        <w:rPr>
          <w:rFonts w:asciiTheme="minorHAnsi" w:eastAsiaTheme="minorEastAsia" w:hAnsiTheme="minorHAnsi"/>
          <w:color w:val="000000"/>
          <w:sz w:val="24"/>
          <w:szCs w:val="24"/>
          <w:lang w:val="en-US" w:eastAsia="ja-JP"/>
        </w:rPr>
      </w:pPr>
      <w:r w:rsidRPr="0095655A">
        <w:rPr>
          <w:rFonts w:asciiTheme="minorHAnsi" w:eastAsiaTheme="minorEastAsia" w:hAnsiTheme="minorHAnsi"/>
          <w:color w:val="000000"/>
          <w:sz w:val="24"/>
          <w:szCs w:val="24"/>
          <w:u w:val="single"/>
          <w:lang w:val="en-US" w:eastAsia="ja-JP"/>
        </w:rPr>
        <w:t>Koki Maekawa</w:t>
      </w:r>
      <w:r w:rsidR="00704BDF" w:rsidRPr="0095655A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val="en-US" w:eastAsia="zh-CN"/>
        </w:rPr>
        <w:t>1</w:t>
      </w:r>
      <w:r w:rsidR="00736B13" w:rsidRPr="0095655A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 xml:space="preserve">, </w:t>
      </w:r>
      <w:r w:rsidR="0095655A">
        <w:rPr>
          <w:rFonts w:asciiTheme="minorHAnsi" w:eastAsiaTheme="minorEastAsia" w:hAnsiTheme="minorHAnsi" w:hint="eastAsia"/>
          <w:color w:val="000000"/>
          <w:sz w:val="24"/>
          <w:szCs w:val="24"/>
          <w:lang w:val="en-US" w:eastAsia="ja-JP"/>
        </w:rPr>
        <w:t>Satoshi Imasaka</w:t>
      </w:r>
      <w:r w:rsidR="0095655A">
        <w:rPr>
          <w:rFonts w:asciiTheme="minorHAnsi" w:eastAsiaTheme="minorEastAsia" w:hAnsiTheme="minorHAnsi" w:hint="eastAsia"/>
          <w:color w:val="000000"/>
          <w:sz w:val="24"/>
          <w:szCs w:val="24"/>
          <w:vertAlign w:val="superscript"/>
          <w:lang w:val="en-US" w:eastAsia="ja-JP"/>
        </w:rPr>
        <w:t>2</w:t>
      </w:r>
      <w:r w:rsidR="0095655A">
        <w:rPr>
          <w:rFonts w:asciiTheme="minorHAnsi" w:eastAsiaTheme="minorEastAsia" w:hAnsiTheme="minorHAnsi" w:hint="eastAsia"/>
          <w:color w:val="000000"/>
          <w:sz w:val="24"/>
          <w:szCs w:val="24"/>
          <w:lang w:val="en-US" w:eastAsia="ja-JP"/>
        </w:rPr>
        <w:t>, Koji Kida</w:t>
      </w:r>
      <w:r w:rsidR="0095655A">
        <w:rPr>
          <w:rFonts w:asciiTheme="minorHAnsi" w:eastAsiaTheme="minorEastAsia" w:hAnsiTheme="minorHAnsi" w:hint="eastAsia"/>
          <w:color w:val="000000"/>
          <w:sz w:val="24"/>
          <w:szCs w:val="24"/>
          <w:vertAlign w:val="superscript"/>
          <w:lang w:val="en-US" w:eastAsia="ja-JP"/>
        </w:rPr>
        <w:t>2</w:t>
      </w:r>
      <w:r w:rsidR="002C5341" w:rsidRPr="002C5341">
        <w:rPr>
          <w:rFonts w:asciiTheme="minorHAnsi" w:eastAsiaTheme="minorEastAsia" w:hAnsiTheme="minorHAnsi" w:hint="eastAsia"/>
          <w:color w:val="000000"/>
          <w:sz w:val="24"/>
          <w:szCs w:val="24"/>
          <w:lang w:val="en-US" w:eastAsia="ja-JP"/>
        </w:rPr>
        <w:t>,</w:t>
      </w:r>
      <w:r w:rsidR="0095655A">
        <w:rPr>
          <w:rFonts w:asciiTheme="minorHAnsi" w:eastAsiaTheme="minorEastAsia" w:hAnsiTheme="minorHAnsi" w:hint="eastAsia"/>
          <w:color w:val="000000"/>
          <w:sz w:val="24"/>
          <w:szCs w:val="24"/>
          <w:lang w:val="en-US" w:eastAsia="ja-JP"/>
        </w:rPr>
        <w:t xml:space="preserve"> </w:t>
      </w:r>
      <w:r w:rsidR="002C5341" w:rsidRPr="0095655A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Hideki Yama</w:t>
      </w:r>
      <w:bookmarkStart w:id="0" w:name="_GoBack"/>
      <w:bookmarkEnd w:id="0"/>
      <w:r w:rsidR="002C5341" w:rsidRPr="0095655A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moto</w:t>
      </w:r>
      <w:r w:rsidR="002C5341" w:rsidRPr="0095655A">
        <w:rPr>
          <w:rFonts w:asciiTheme="minorHAnsi" w:eastAsiaTheme="minorEastAsia" w:hAnsiTheme="minorHAnsi" w:hint="eastAsia"/>
          <w:color w:val="000000"/>
          <w:sz w:val="24"/>
          <w:szCs w:val="24"/>
          <w:vertAlign w:val="superscript"/>
          <w:lang w:val="en-US" w:eastAsia="ja-JP"/>
        </w:rPr>
        <w:t>1</w:t>
      </w:r>
      <w:r w:rsidR="002C5341" w:rsidRPr="0095655A">
        <w:rPr>
          <w:rFonts w:asciiTheme="minorHAnsi" w:eastAsiaTheme="minorEastAsia" w:hAnsiTheme="minorHAnsi" w:hint="eastAsia"/>
          <w:color w:val="000000"/>
          <w:sz w:val="24"/>
          <w:szCs w:val="24"/>
          <w:lang w:val="en-US" w:eastAsia="ja-JP"/>
        </w:rPr>
        <w:t xml:space="preserve">, </w:t>
      </w:r>
      <w:r w:rsidR="002C5341">
        <w:rPr>
          <w:rFonts w:asciiTheme="minorHAnsi" w:eastAsia="SimSun" w:hAnsiTheme="minorHAnsi"/>
          <w:color w:val="000000"/>
          <w:sz w:val="24"/>
          <w:szCs w:val="24"/>
          <w:lang w:val="en-US" w:eastAsia="zh-CN"/>
        </w:rPr>
        <w:t>Sadao Araki</w:t>
      </w:r>
      <w:r w:rsidR="002C5341" w:rsidRPr="002C5341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n-US" w:eastAsia="zh-CN"/>
        </w:rPr>
        <w:t>1</w:t>
      </w:r>
      <w:r w:rsidR="002C5341">
        <w:rPr>
          <w:rFonts w:asciiTheme="minorHAnsi" w:eastAsiaTheme="minorEastAsia" w:hAnsiTheme="minorHAnsi" w:hint="eastAsia"/>
          <w:color w:val="000000"/>
          <w:sz w:val="24"/>
          <w:szCs w:val="24"/>
          <w:vertAlign w:val="superscript"/>
          <w:lang w:val="en-US" w:eastAsia="ja-JP"/>
        </w:rPr>
        <w:t>*</w:t>
      </w:r>
    </w:p>
    <w:p w:rsidR="002C5341" w:rsidRPr="001C297B" w:rsidRDefault="002C5341" w:rsidP="002C5341">
      <w:pPr>
        <w:snapToGrid w:val="0"/>
        <w:spacing w:after="120"/>
        <w:jc w:val="center"/>
        <w:rPr>
          <w:rFonts w:asciiTheme="minorHAnsi" w:hAnsiTheme="minorHAnsi" w:cstheme="minorHAnsi"/>
          <w:i/>
          <w:sz w:val="20"/>
          <w:lang w:val="en-US"/>
        </w:rPr>
      </w:pPr>
      <w:r w:rsidRPr="00A15B93">
        <w:rPr>
          <w:rFonts w:eastAsia="MS PGothic"/>
          <w:i/>
          <w:iCs/>
          <w:color w:val="000000"/>
          <w:sz w:val="20"/>
          <w:lang w:val="en-US"/>
        </w:rPr>
        <w:t>1</w:t>
      </w:r>
      <w:r w:rsidRPr="00DE0019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Kansai University, Department of Chemical, Energy and Environmental En</w:t>
      </w:r>
      <w:r w:rsidRPr="001C297B">
        <w:rPr>
          <w:rFonts w:asciiTheme="minorHAnsi" w:eastAsia="MS PGothic" w:hAnsiTheme="minorHAnsi" w:cstheme="minorHAnsi"/>
          <w:i/>
          <w:iCs/>
          <w:color w:val="000000"/>
          <w:sz w:val="20"/>
          <w:lang w:val="en-US"/>
        </w:rPr>
        <w:t xml:space="preserve">gineering, </w:t>
      </w:r>
      <w:r w:rsidRPr="001C297B">
        <w:rPr>
          <w:rFonts w:asciiTheme="minorHAnsi" w:hAnsiTheme="minorHAnsi" w:cstheme="minorHAnsi"/>
          <w:i/>
          <w:sz w:val="20"/>
          <w:lang w:val="en-US"/>
        </w:rPr>
        <w:t xml:space="preserve">3-3-35 </w:t>
      </w:r>
      <w:proofErr w:type="spellStart"/>
      <w:r w:rsidRPr="001C297B">
        <w:rPr>
          <w:rFonts w:asciiTheme="minorHAnsi" w:hAnsiTheme="minorHAnsi" w:cstheme="minorHAnsi"/>
          <w:i/>
          <w:sz w:val="20"/>
          <w:lang w:val="en-US"/>
        </w:rPr>
        <w:t>Yamate-cho</w:t>
      </w:r>
      <w:proofErr w:type="spellEnd"/>
      <w:r w:rsidRPr="001C297B">
        <w:rPr>
          <w:rFonts w:asciiTheme="minorHAnsi" w:hAnsiTheme="minorHAnsi" w:cstheme="minorHAnsi"/>
          <w:i/>
          <w:sz w:val="20"/>
          <w:lang w:val="en-US"/>
        </w:rPr>
        <w:t>, Suita-</w:t>
      </w:r>
      <w:proofErr w:type="spellStart"/>
      <w:r w:rsidRPr="001C297B">
        <w:rPr>
          <w:rFonts w:asciiTheme="minorHAnsi" w:hAnsiTheme="minorHAnsi" w:cstheme="minorHAnsi"/>
          <w:i/>
          <w:sz w:val="20"/>
          <w:lang w:val="en-US"/>
        </w:rPr>
        <w:t>shi</w:t>
      </w:r>
      <w:proofErr w:type="spellEnd"/>
      <w:r w:rsidRPr="001C297B">
        <w:rPr>
          <w:rFonts w:asciiTheme="minorHAnsi" w:hAnsiTheme="minorHAnsi" w:cstheme="minorHAnsi"/>
          <w:i/>
          <w:sz w:val="20"/>
          <w:lang w:val="en-US"/>
        </w:rPr>
        <w:t>, Osaka 564-8680 Japan</w:t>
      </w:r>
    </w:p>
    <w:p w:rsidR="002C5341" w:rsidRPr="00DE0019" w:rsidRDefault="002C5341" w:rsidP="002C5341">
      <w:pPr>
        <w:snapToGrid w:val="0"/>
        <w:spacing w:after="12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>
        <w:rPr>
          <w:rFonts w:asciiTheme="minorHAnsi" w:eastAsia="MS PGothic" w:hAnsiTheme="minorHAnsi" w:hint="eastAsia"/>
          <w:i/>
          <w:iCs/>
          <w:color w:val="000000"/>
          <w:sz w:val="20"/>
          <w:lang w:val="en-US"/>
        </w:rPr>
        <w:t>2</w:t>
      </w:r>
      <w:r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Hitachi Zosen Corporation, </w:t>
      </w:r>
      <w:r w:rsidRPr="001C297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2-11, </w:t>
      </w:r>
      <w:proofErr w:type="spellStart"/>
      <w:r w:rsidRPr="001C297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Funamachi</w:t>
      </w:r>
      <w:proofErr w:type="spellEnd"/>
      <w:r w:rsidRPr="001C297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2-</w:t>
      </w:r>
      <w:proofErr w:type="spellStart"/>
      <w:r w:rsidRPr="001C297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Chome</w:t>
      </w:r>
      <w:proofErr w:type="spellEnd"/>
      <w:r w:rsidRPr="001C297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, Taisho-</w:t>
      </w:r>
      <w:proofErr w:type="spellStart"/>
      <w:r w:rsidRPr="001C297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ku</w:t>
      </w:r>
      <w:proofErr w:type="spellEnd"/>
      <w:r w:rsidRPr="001C297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, Osaka 551-0022, Japan</w:t>
      </w:r>
    </w:p>
    <w:p w:rsidR="00704BDF" w:rsidRPr="00B603DA" w:rsidRDefault="00704BDF" w:rsidP="00704BDF">
      <w:pPr>
        <w:snapToGrid w:val="0"/>
        <w:jc w:val="center"/>
        <w:rPr>
          <w:rFonts w:asciiTheme="minorHAnsi" w:eastAsia="MS PGothic" w:hAnsiTheme="minorHAnsi"/>
          <w:bCs/>
          <w:i/>
          <w:iCs/>
          <w:sz w:val="16"/>
          <w:lang w:val="en-US"/>
        </w:rPr>
      </w:pPr>
      <w:r w:rsidRPr="00B603DA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B603DA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B603DA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r w:rsidR="009255E4" w:rsidRPr="00B603DA">
        <w:rPr>
          <w:rFonts w:asciiTheme="minorHAnsi" w:hAnsiTheme="minorHAnsi"/>
          <w:i/>
          <w:color w:val="212121"/>
          <w:sz w:val="20"/>
          <w:szCs w:val="22"/>
          <w:shd w:val="clear" w:color="auto" w:fill="FFFFFF"/>
        </w:rPr>
        <w:t>araki_sa@kansai-u.ac.jp</w:t>
      </w:r>
    </w:p>
    <w:p w:rsidR="0006018F" w:rsidRPr="00B603DA" w:rsidRDefault="0006018F" w:rsidP="0006018F">
      <w:pPr>
        <w:pStyle w:val="AbstractHeading"/>
        <w:tabs>
          <w:tab w:val="left" w:pos="3547"/>
          <w:tab w:val="center" w:pos="4694"/>
        </w:tabs>
        <w:spacing w:before="240" w:after="0"/>
        <w:ind w:firstLine="357"/>
        <w:rPr>
          <w:rFonts w:asciiTheme="minorHAnsi" w:hAnsiTheme="minorHAnsi"/>
          <w:b/>
        </w:rPr>
      </w:pPr>
      <w:r w:rsidRPr="00B603DA">
        <w:rPr>
          <w:rFonts w:asciiTheme="minorHAnsi" w:hAnsiTheme="minorHAnsi"/>
          <w:b/>
        </w:rPr>
        <w:t>Highlights</w:t>
      </w:r>
    </w:p>
    <w:p w:rsidR="0006018F" w:rsidRPr="00A623C1" w:rsidRDefault="0006018F" w:rsidP="0006018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 w:rsidRPr="00A623C1">
        <w:rPr>
          <w:rFonts w:asciiTheme="minorHAnsi" w:eastAsiaTheme="minorEastAsia" w:hAnsiTheme="minorHAnsi"/>
          <w:bCs/>
          <w:lang w:eastAsia="ja-JP"/>
        </w:rPr>
        <w:t>Effect of hydrothermal synthesis time on the preparation of thee AFX zeolite was confirmed.</w:t>
      </w:r>
    </w:p>
    <w:p w:rsidR="0006018F" w:rsidRPr="00A623C1" w:rsidRDefault="0006018F" w:rsidP="0006018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 w:rsidRPr="00A623C1">
        <w:rPr>
          <w:rFonts w:asciiTheme="minorHAnsi" w:eastAsiaTheme="minorEastAsia" w:hAnsiTheme="minorHAnsi" w:hint="eastAsia"/>
          <w:bCs/>
          <w:lang w:eastAsia="ja-JP"/>
        </w:rPr>
        <w:t>The</w:t>
      </w:r>
      <w:r w:rsidRPr="00A623C1">
        <w:rPr>
          <w:rFonts w:asciiTheme="minorHAnsi" w:hAnsiTheme="minorHAnsi"/>
          <w:bCs/>
          <w:lang w:val="en-GB"/>
        </w:rPr>
        <w:t xml:space="preserve"> FAU zeolite could be completely converted to the AFX zeolite</w:t>
      </w:r>
      <w:r w:rsidRPr="00A623C1">
        <w:rPr>
          <w:rFonts w:asciiTheme="minorHAnsi" w:hAnsiTheme="minorHAnsi"/>
          <w:bCs/>
          <w:lang w:val="en"/>
        </w:rPr>
        <w:t xml:space="preserve"> for</w:t>
      </w:r>
      <w:r w:rsidRPr="00A623C1">
        <w:rPr>
          <w:rFonts w:asciiTheme="minorHAnsi" w:hAnsiTheme="minorHAnsi"/>
          <w:bCs/>
          <w:lang w:val="en-GB"/>
        </w:rPr>
        <w:t xml:space="preserve"> 7 h</w:t>
      </w:r>
      <w:r w:rsidRPr="00A623C1">
        <w:rPr>
          <w:rFonts w:asciiTheme="minorHAnsi" w:eastAsiaTheme="minorEastAsia" w:hAnsiTheme="minorHAnsi" w:hint="eastAsia"/>
          <w:bCs/>
          <w:lang w:val="en-GB" w:eastAsia="ja-JP"/>
        </w:rPr>
        <w:t>.</w:t>
      </w:r>
    </w:p>
    <w:p w:rsidR="0006018F" w:rsidRPr="00A623C1" w:rsidRDefault="0006018F" w:rsidP="0006018F">
      <w:pPr>
        <w:pStyle w:val="AbstractBody"/>
        <w:numPr>
          <w:ilvl w:val="0"/>
          <w:numId w:val="16"/>
        </w:numPr>
        <w:rPr>
          <w:rFonts w:asciiTheme="minorHAnsi" w:hAnsiTheme="minorHAnsi"/>
          <w:lang w:eastAsia="ja-JP"/>
        </w:rPr>
      </w:pPr>
      <w:r w:rsidRPr="00A623C1">
        <w:rPr>
          <w:rFonts w:asciiTheme="minorHAnsi" w:hAnsiTheme="minorHAnsi"/>
        </w:rPr>
        <w:t>The shape of AFX zeolite is</w:t>
      </w:r>
      <w:r w:rsidRPr="00A623C1">
        <w:rPr>
          <w:rFonts w:asciiTheme="minorHAnsi" w:hAnsiTheme="minorHAnsi" w:hint="eastAsia"/>
          <w:lang w:eastAsia="ja-JP"/>
        </w:rPr>
        <w:t xml:space="preserve"> </w:t>
      </w:r>
      <w:r w:rsidR="005F5AD7" w:rsidRPr="00A623C1">
        <w:rPr>
          <w:rFonts w:asciiTheme="minorHAnsi" w:eastAsia="MS PGothic" w:hAnsiTheme="minorHAnsi" w:hint="eastAsia"/>
          <w:bCs/>
          <w:color w:val="000000" w:themeColor="text1"/>
          <w:lang w:val="en" w:eastAsia="ja-JP"/>
        </w:rPr>
        <w:t xml:space="preserve">hexagonal cylinder with bipyramidal tips </w:t>
      </w:r>
      <w:r w:rsidRPr="00A623C1">
        <w:rPr>
          <w:rFonts w:asciiTheme="minorHAnsi" w:hAnsiTheme="minorHAnsi"/>
        </w:rPr>
        <w:t>at each ends.</w:t>
      </w:r>
    </w:p>
    <w:p w:rsidR="0006018F" w:rsidRPr="00FF1A92" w:rsidRDefault="0006018F" w:rsidP="0006018F">
      <w:pPr>
        <w:snapToGrid w:val="0"/>
        <w:spacing w:after="120"/>
        <w:jc w:val="center"/>
        <w:rPr>
          <w:rFonts w:asciiTheme="minorHAnsi" w:eastAsia="SimSun" w:hAnsiTheme="minorHAnsi"/>
          <w:bCs/>
          <w:i/>
          <w:iCs/>
          <w:color w:val="0000FF"/>
          <w:sz w:val="20"/>
          <w:lang w:val="en-US" w:eastAsia="zh-CN"/>
        </w:rPr>
      </w:pPr>
    </w:p>
    <w:p w:rsidR="0006018F" w:rsidRPr="00B603DA" w:rsidRDefault="0006018F" w:rsidP="0006018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B603DA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06018F" w:rsidRPr="00770B7C" w:rsidRDefault="0006018F" w:rsidP="00770B7C">
      <w:pPr>
        <w:snapToGrid w:val="0"/>
        <w:spacing w:after="120"/>
        <w:ind w:firstLineChars="100" w:firstLine="220"/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</w:pP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Zeolite is a crystalline oxide compo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sed of silicon and aluminum. 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Zeolite generally shows high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c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hemical and mechanical stabilit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ies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Moreover, since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zeolite has regularly arrayed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pores of 1 nm or less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,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they can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selectively separate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certain materials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by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the difference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of their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molecular diameter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s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. Among them, AFX zeolite can be expected for N</w:t>
      </w:r>
      <w:r w:rsidRPr="00B603DA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 w:eastAsia="ja-JP"/>
        </w:rPr>
        <w:t xml:space="preserve"> 2</w:t>
      </w:r>
      <w:r>
        <w:rPr>
          <w:rFonts w:asciiTheme="minorHAnsi" w:eastAsia="MS PGothic" w:hAnsiTheme="minorHAnsi" w:hint="eastAsia"/>
          <w:color w:val="000000"/>
          <w:sz w:val="22"/>
          <w:szCs w:val="22"/>
          <w:vertAlign w:val="subscript"/>
          <w:lang w:val="en-US" w:eastAsia="ja-JP"/>
        </w:rPr>
        <w:t xml:space="preserve"> 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(0.36 nm)/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CH</w:t>
      </w:r>
      <w:r w:rsidRPr="00B603DA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 w:eastAsia="ja-JP"/>
        </w:rPr>
        <w:t xml:space="preserve"> 4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(0.38 nm)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separation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because the AFX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zeolite has the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pore structure of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0.36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×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0.34 nm.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However, the formation mechanism of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the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AFX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zeolite has not been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clarified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and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optimiz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ed the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s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ynthesis conditions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.</w:t>
      </w:r>
      <w:r w:rsidR="00770B7C">
        <w:rPr>
          <w:rFonts w:asciiTheme="minorHAnsi" w:eastAsiaTheme="minorEastAsia" w:hAnsiTheme="minorHAnsi" w:cstheme="minorBidi" w:hint="eastAsia"/>
          <w:kern w:val="2"/>
          <w:sz w:val="22"/>
          <w:szCs w:val="22"/>
          <w:lang w:val="en-US" w:eastAsia="ja-JP"/>
        </w:rPr>
        <w:t xml:space="preserve"> </w:t>
      </w:r>
      <w:r w:rsidR="00770B7C" w:rsidRPr="00770B7C">
        <w:rPr>
          <w:rFonts w:asciiTheme="minorHAnsi" w:eastAsiaTheme="minorEastAsia" w:hAnsiTheme="minorHAnsi" w:cstheme="minorBidi" w:hint="eastAsia"/>
          <w:kern w:val="2"/>
          <w:sz w:val="22"/>
          <w:szCs w:val="22"/>
          <w:lang w:val="en-US" w:eastAsia="ja-JP"/>
        </w:rPr>
        <w:t xml:space="preserve">In this study, AFX zeolite was prepared by using </w:t>
      </w:r>
      <w:r w:rsidRPr="00770B7C"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1,1</w:t>
      </w:r>
      <w:r w:rsidRPr="00770B7C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’</w:t>
      </w:r>
      <w:r w:rsidRPr="00770B7C"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-(1,4-butanediyl)bis(1-azonia-4-azabicyclo[2,2,2]octane)dication</w:t>
      </w:r>
      <w:r w:rsidR="00770B7C" w:rsidRPr="00770B7C"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</w:t>
      </w:r>
      <w:r w:rsidRPr="00770B7C"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(</w:t>
      </w:r>
      <w:r w:rsidRPr="00770B7C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Dab-4</w:t>
      </w:r>
      <w:r w:rsidRPr="00770B7C">
        <w:rPr>
          <w:rFonts w:asciiTheme="minorHAnsi" w:eastAsia="MS PGothic" w:hAnsiTheme="minorHAnsi" w:hint="eastAsia"/>
          <w:color w:val="000000"/>
          <w:sz w:val="22"/>
          <w:szCs w:val="22"/>
          <w:vertAlign w:val="superscript"/>
          <w:lang w:val="en-US" w:eastAsia="ja-JP"/>
        </w:rPr>
        <w:t>2+</w:t>
      </w:r>
      <w:r w:rsidRPr="00770B7C"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)</w:t>
      </w:r>
      <w:r w:rsidRPr="00770B7C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, and synthesis time for obtaining AFX zeolite was examined in detail.</w:t>
      </w:r>
    </w:p>
    <w:p w:rsidR="0006018F" w:rsidRPr="00B603DA" w:rsidRDefault="0006018F" w:rsidP="0006018F">
      <w:pPr>
        <w:snapToGrid w:val="0"/>
        <w:spacing w:after="120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B603DA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:rsidR="0006018F" w:rsidRPr="00B603DA" w:rsidRDefault="0006018F" w:rsidP="0006018F">
      <w:pPr>
        <w:snapToGrid w:val="0"/>
        <w:spacing w:after="120"/>
        <w:ind w:firstLineChars="100" w:firstLine="220"/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</w:pP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A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synthesis gel 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was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prepared by mixing sodium silicate, deionized water, 40 </w:t>
      </w:r>
      <w:proofErr w:type="spellStart"/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wt</w:t>
      </w:r>
      <w:proofErr w:type="spellEnd"/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% Dab-</w:t>
      </w:r>
      <w:proofErr w:type="spellStart"/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4Br</w:t>
      </w:r>
      <w:r w:rsidRPr="00B603DA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 w:eastAsia="ja-JP"/>
        </w:rPr>
        <w:t>2</w:t>
      </w:r>
      <w:proofErr w:type="spellEnd"/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, 48 </w:t>
      </w:r>
      <w:proofErr w:type="spellStart"/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wt</w:t>
      </w:r>
      <w:proofErr w:type="spellEnd"/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% sodium hydroxide, and FAU zeolite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particles</w:t>
      </w:r>
      <w:r w:rsidR="008875F0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to be</w:t>
      </w:r>
      <w:r w:rsidRPr="00B603DA">
        <w:rPr>
          <w:rFonts w:asciiTheme="minorHAnsi" w:eastAsiaTheme="minorEastAsia" w:hAnsiTheme="minorHAnsi"/>
          <w:spacing w:val="-6"/>
          <w:kern w:val="2"/>
          <w:sz w:val="20"/>
          <w:lang w:val="en-US" w:eastAsia="ja-JP"/>
        </w:rPr>
        <w:t xml:space="preserve"> </w:t>
      </w:r>
      <w:r w:rsidR="008875F0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predicted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molar composition</w:t>
      </w:r>
      <w:r w:rsidR="008875F0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.</w:t>
      </w:r>
      <w:r w:rsidRPr="00B603DA">
        <w:rPr>
          <w:rFonts w:asciiTheme="minorHAnsi" w:eastAsiaTheme="minorEastAsia" w:hAnsiTheme="minorHAnsi"/>
          <w:spacing w:val="-6"/>
          <w:kern w:val="2"/>
          <w:sz w:val="20"/>
          <w:lang w:val="en-US" w:eastAsia="ja-JP"/>
        </w:rPr>
        <w:t xml:space="preserve">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The obtained mixture </w:t>
      </w:r>
      <w:proofErr w:type="gramStart"/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was sealed in 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an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autoclave and heated at 150 °C for 0 h, 3 h, 6 h, 7 h, 9 h, and 12 h</w:t>
      </w:r>
      <w:proofErr w:type="gramEnd"/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.</w:t>
      </w:r>
      <w:r w:rsidRPr="00B603DA">
        <w:rPr>
          <w:rFonts w:asciiTheme="minorHAnsi" w:eastAsiaTheme="minorEastAsia" w:hAnsiTheme="minorHAnsi"/>
          <w:spacing w:val="-6"/>
          <w:kern w:val="2"/>
          <w:sz w:val="20"/>
          <w:lang w:val="en-US" w:eastAsia="ja-JP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After the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hydrothermal synthesis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,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the obtained solid product was filtered, washed, and dried 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at 80 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℃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overnight.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 xml:space="preserve"> These products 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were evaluated using X-ray diffraction and Field Emission Scanning Electron Microscopy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（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FE-SEM</w:t>
      </w:r>
      <w:r>
        <w:rPr>
          <w:rFonts w:asciiTheme="minorHAnsi" w:eastAsia="MS PGothic" w:hAnsiTheme="minorHAnsi" w:hint="eastAsia"/>
          <w:color w:val="000000"/>
          <w:sz w:val="22"/>
          <w:szCs w:val="22"/>
          <w:lang w:val="en-US" w:eastAsia="ja-JP"/>
        </w:rPr>
        <w:t>）</w:t>
      </w:r>
      <w:r w:rsidRPr="00B603DA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.</w:t>
      </w:r>
    </w:p>
    <w:p w:rsidR="0006018F" w:rsidRPr="00B603DA" w:rsidRDefault="0006018F" w:rsidP="0006018F">
      <w:pPr>
        <w:snapToGrid w:val="0"/>
        <w:spacing w:before="24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ja-JP"/>
        </w:rPr>
      </w:pPr>
      <w:r w:rsidRPr="00B603DA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:rsidR="00A170C0" w:rsidRPr="0006018F" w:rsidRDefault="0006018F" w:rsidP="0006018F">
      <w:pPr>
        <w:snapToGrid w:val="0"/>
        <w:spacing w:before="240" w:line="300" w:lineRule="auto"/>
        <w:ind w:firstLineChars="100" w:firstLine="220"/>
        <w:rPr>
          <w:rFonts w:asciiTheme="minorHAnsi" w:eastAsia="MS PGothic" w:hAnsiTheme="minorHAnsi"/>
          <w:bCs/>
          <w:color w:val="FF0000"/>
          <w:sz w:val="22"/>
          <w:szCs w:val="22"/>
          <w:lang w:val="en-US" w:eastAsia="ja-JP"/>
        </w:rPr>
      </w:pPr>
      <w:r w:rsidRPr="00B603DA">
        <w:rPr>
          <w:rFonts w:asciiTheme="minorHAnsi" w:eastAsia="MS PGothic" w:hAnsiTheme="minorHAnsi"/>
          <w:bCs/>
          <w:color w:val="000000"/>
          <w:sz w:val="22"/>
          <w:szCs w:val="22"/>
          <w:lang w:val="en-US" w:eastAsia="ja-JP"/>
        </w:rPr>
        <w:t>The FE-</w:t>
      </w:r>
      <w:r w:rsidRPr="008519B2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>SEM image</w:t>
      </w:r>
      <w:r w:rsidRPr="008519B2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>s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 xml:space="preserve"> and XRD patterns</w:t>
      </w:r>
      <w:r w:rsidRPr="008519B2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 xml:space="preserve"> of the</w:t>
      </w:r>
      <w:r w:rsidRPr="008519B2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 xml:space="preserve"> products </w:t>
      </w:r>
      <w:r w:rsidRPr="008519B2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 xml:space="preserve">synthesized at each time (0 h, 3 h, 6 h, 7 h, 9 h, 1 2 h) </w:t>
      </w:r>
      <w:r w:rsidRPr="008519B2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 xml:space="preserve">are </w:t>
      </w:r>
      <w:r w:rsidRPr="008519B2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>shown in Fig. 1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 xml:space="preserve"> and Fig.2, respectively</w:t>
      </w:r>
      <w:r w:rsidRPr="008519B2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 xml:space="preserve">. </w:t>
      </w:r>
      <w:r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 xml:space="preserve">As shown in Fig.2, </w:t>
      </w:r>
      <w:r w:rsidRPr="008519B2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>XRD pattern</w:t>
      </w:r>
      <w:r w:rsidRPr="008519B2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 xml:space="preserve">s of the products 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>prepared for</w:t>
      </w:r>
      <w:r w:rsidRPr="00F1328D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 xml:space="preserve"> 0 h and 3 h were only FAU phase. In addition, 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 xml:space="preserve">no change for </w:t>
      </w:r>
      <w:r w:rsidRPr="00F1328D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>the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 xml:space="preserve"> shape and particle size of</w:t>
      </w:r>
      <w:r w:rsidRPr="00F1328D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 FAU zeolite 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was observed for the samples of </w:t>
      </w:r>
      <w:r w:rsidRPr="00F1328D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>hydrothermal synthesis of 0 h and 3</w:t>
      </w:r>
      <w:r w:rsidRPr="00F1328D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 xml:space="preserve"> 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>h, as shown in Fig. 1</w:t>
      </w:r>
      <w:r w:rsidRPr="00F1328D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>.</w:t>
      </w:r>
      <w:r w:rsidRPr="00F1328D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 </w:t>
      </w:r>
      <w:r w:rsidRPr="00F1328D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 xml:space="preserve">For the XRD pattern of 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the </w:t>
      </w:r>
      <w:r w:rsidRPr="00F1328D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 xml:space="preserve">product 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prepared for </w:t>
      </w:r>
      <w:r w:rsidRPr="00F1328D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6 h, the peak intensity of 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the </w:t>
      </w:r>
      <w:r w:rsidRPr="00F1328D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>FAU zeolite decreased and the peak</w:t>
      </w:r>
      <w:r w:rsidRPr="00F1328D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>s</w:t>
      </w:r>
      <w:r w:rsidRPr="00F1328D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 of </w:t>
      </w:r>
      <w:r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the </w:t>
      </w:r>
      <w:r w:rsidRPr="00F1328D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>AFX zeolite</w:t>
      </w:r>
      <w:r w:rsidRPr="00F1328D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 xml:space="preserve"> </w:t>
      </w:r>
      <w:r w:rsidRPr="00F1328D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>w</w:t>
      </w:r>
      <w:r w:rsidRPr="00F1328D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 xml:space="preserve">ere </w:t>
      </w:r>
      <w:r w:rsidRPr="00F1328D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confirmed. </w:t>
      </w:r>
      <w:r w:rsidRPr="0006018F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>Moreover, the crystal</w:t>
      </w:r>
      <w:r w:rsidR="004D02CE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>s of</w:t>
      </w:r>
      <w:r w:rsidR="004D02CE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 xml:space="preserve"> hexagonal </w:t>
      </w:r>
      <w:r w:rsidR="005F5AD7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lastRenderedPageBreak/>
        <w:t>cylinder with  bipyramidal tip</w:t>
      </w:r>
      <w:r w:rsidR="008875F0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>s</w:t>
      </w:r>
      <w:r w:rsidR="004D02CE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 </w:t>
      </w:r>
      <w:r w:rsidRPr="0006018F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of AFX zeolite with crystal sizes ranging from 2 to 3 </w:t>
      </w:r>
      <w:proofErr w:type="spellStart"/>
      <w:r w:rsidRPr="0006018F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>μm</w:t>
      </w:r>
      <w:proofErr w:type="spellEnd"/>
      <w:r w:rsidRPr="0006018F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 were observed with FAU zeolite particles</w:t>
      </w:r>
      <w:r w:rsidR="004D02CE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>, as shown</w:t>
      </w:r>
      <w:r w:rsidRPr="0006018F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 in Fig. 2.</w:t>
      </w:r>
      <w:r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 xml:space="preserve"> </w:t>
      </w:r>
      <w:r w:rsidRPr="004958E3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>At first</w:t>
      </w:r>
      <w:r w:rsidRPr="004958E3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" w:eastAsia="ja-JP"/>
        </w:rPr>
        <w:t xml:space="preserve">, </w:t>
      </w:r>
      <w:r w:rsidRPr="004958E3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 xml:space="preserve">the agglomeration of FAU zeolite particles was occurred and then it turned to AFX zeolites, as shown yellow circle in Fig.1. </w:t>
      </w:r>
      <w:r w:rsidRPr="004958E3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" w:eastAsia="ja-JP"/>
        </w:rPr>
        <w:t xml:space="preserve">The products </w:t>
      </w:r>
      <w:r w:rsidRPr="004958E3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 xml:space="preserve">of </w:t>
      </w:r>
      <w:r w:rsidRPr="004958E3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>7</w:t>
      </w:r>
      <w:r w:rsidRPr="004958E3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 xml:space="preserve"> h hydrothermal synthesis, the peaks of </w:t>
      </w:r>
      <w:r w:rsidRPr="004958E3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>A</w:t>
      </w:r>
      <w:r w:rsidRPr="004958E3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ja-JP"/>
        </w:rPr>
        <w:t>FX zeolite were only confirmed</w:t>
      </w:r>
      <w:r w:rsidRPr="004958E3">
        <w:rPr>
          <w:rFonts w:asciiTheme="minorHAnsi" w:eastAsia="MS PGothic" w:hAnsiTheme="minorHAnsi" w:hint="eastAsia"/>
          <w:bCs/>
          <w:color w:val="000000" w:themeColor="text1"/>
          <w:sz w:val="22"/>
          <w:szCs w:val="22"/>
          <w:lang w:val="en-US" w:eastAsia="ja-JP"/>
        </w:rPr>
        <w:t>. In addition, crystal size a</w:t>
      </w:r>
      <w:r w:rsidRPr="004958E3">
        <w:rPr>
          <w:rFonts w:asciiTheme="minorHAnsi" w:eastAsia="MS PGothic" w:hAnsiTheme="minorHAnsi" w:hint="eastAsia"/>
          <w:bCs/>
          <w:color w:val="000000"/>
          <w:sz w:val="22"/>
          <w:szCs w:val="22"/>
          <w:lang w:val="en-US" w:eastAsia="ja-JP"/>
        </w:rPr>
        <w:t xml:space="preserve">nd shape of these products were </w:t>
      </w:r>
      <w:r w:rsidRPr="004958E3">
        <w:rPr>
          <w:rFonts w:asciiTheme="minorHAnsi" w:eastAsia="MS PGothic" w:hAnsiTheme="minorHAnsi"/>
          <w:bCs/>
          <w:color w:val="000000"/>
          <w:sz w:val="22"/>
          <w:szCs w:val="22"/>
          <w:lang w:val="en-US" w:eastAsia="ja-JP"/>
        </w:rPr>
        <w:t>similar</w:t>
      </w:r>
      <w:r w:rsidRPr="004958E3">
        <w:rPr>
          <w:rFonts w:asciiTheme="minorHAnsi" w:eastAsia="MS PGothic" w:hAnsiTheme="minorHAnsi" w:hint="eastAsia"/>
          <w:bCs/>
          <w:color w:val="000000"/>
          <w:sz w:val="22"/>
          <w:szCs w:val="22"/>
          <w:lang w:val="en-US" w:eastAsia="ja-JP"/>
        </w:rPr>
        <w:t xml:space="preserve">. </w:t>
      </w:r>
      <w:r w:rsidRPr="004958E3">
        <w:rPr>
          <w:rFonts w:asciiTheme="minorHAnsi" w:eastAsia="MS PGothic" w:hAnsiTheme="minorHAnsi"/>
          <w:bCs/>
          <w:color w:val="000000"/>
          <w:sz w:val="22"/>
          <w:szCs w:val="22"/>
          <w:lang w:val="en-US" w:eastAsia="ja-JP"/>
        </w:rPr>
        <w:t>This result suggests that the FAU zeolite could be completely converted to the AFX zeolite</w:t>
      </w:r>
      <w:r w:rsidRPr="004958E3">
        <w:rPr>
          <w:rFonts w:asciiTheme="minorHAnsi" w:eastAsia="MS PGothic" w:hAnsiTheme="minorHAnsi" w:hint="eastAsia"/>
          <w:bCs/>
          <w:color w:val="000000"/>
          <w:sz w:val="22"/>
          <w:szCs w:val="22"/>
          <w:lang w:val="en-US" w:eastAsia="ja-JP"/>
        </w:rPr>
        <w:t xml:space="preserve"> for 7 h in this condition</w:t>
      </w:r>
      <w:r w:rsidRPr="004958E3">
        <w:rPr>
          <w:rFonts w:asciiTheme="minorHAnsi" w:eastAsia="MS PGothic" w:hAnsiTheme="minorHAnsi"/>
          <w:bCs/>
          <w:color w:val="000000"/>
          <w:sz w:val="22"/>
          <w:szCs w:val="22"/>
          <w:lang w:val="en-US" w:eastAsia="ja-JP"/>
        </w:rPr>
        <w:t>.</w:t>
      </w:r>
      <w:r w:rsidRPr="00B603DA">
        <w:rPr>
          <w:rFonts w:asciiTheme="minorHAnsi" w:eastAsia="MS PGothic" w:hAnsiTheme="minorHAnsi"/>
          <w:bCs/>
          <w:color w:val="000000"/>
          <w:sz w:val="22"/>
          <w:szCs w:val="22"/>
          <w:lang w:val="en-US" w:eastAsia="ja-JP"/>
        </w:rPr>
        <w:t xml:space="preserve"> </w:t>
      </w:r>
    </w:p>
    <w:p w:rsidR="00BA5A4E" w:rsidRPr="00B603DA" w:rsidRDefault="00F1328D" w:rsidP="00704BDF">
      <w:pPr>
        <w:snapToGrid w:val="0"/>
        <w:spacing w:before="240" w:line="300" w:lineRule="auto"/>
        <w:rPr>
          <w:rFonts w:asciiTheme="minorHAnsi" w:eastAsia="MS PGothic" w:hAnsiTheme="minorHAnsi"/>
          <w:bCs/>
          <w:color w:val="000000"/>
          <w:sz w:val="22"/>
          <w:szCs w:val="22"/>
          <w:lang w:val="en-US" w:eastAsia="ja-JP"/>
        </w:rPr>
      </w:pPr>
      <w:r w:rsidRPr="00B603DA">
        <w:rPr>
          <w:rFonts w:asciiTheme="minorHAnsi" w:eastAsia="MS PGothic" w:hAnsiTheme="minorHAnsi"/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0273F3FE" wp14:editId="3563FFBC">
            <wp:simplePos x="0" y="0"/>
            <wp:positionH relativeFrom="column">
              <wp:posOffset>235006</wp:posOffset>
            </wp:positionH>
            <wp:positionV relativeFrom="paragraph">
              <wp:posOffset>142240</wp:posOffset>
            </wp:positionV>
            <wp:extent cx="2828925" cy="1414145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D57" w:rsidRPr="00B603DA">
        <w:rPr>
          <w:rFonts w:asciiTheme="minorHAnsi" w:eastAsiaTheme="minorEastAsia" w:hAnsiTheme="minorHAnsi"/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5174E466" wp14:editId="0C6B10E6">
            <wp:simplePos x="0" y="0"/>
            <wp:positionH relativeFrom="column">
              <wp:posOffset>3335655</wp:posOffset>
            </wp:positionH>
            <wp:positionV relativeFrom="paragraph">
              <wp:posOffset>58364</wp:posOffset>
            </wp:positionV>
            <wp:extent cx="1949450" cy="183705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BDF" w:rsidRPr="00B603DA" w:rsidRDefault="00704BDF" w:rsidP="00704BDF">
      <w:pPr>
        <w:snapToGrid w:val="0"/>
        <w:spacing w:after="120"/>
        <w:jc w:val="center"/>
        <w:rPr>
          <w:rFonts w:asciiTheme="minorHAnsi" w:eastAsiaTheme="minorEastAsia" w:hAnsiTheme="minorHAnsi"/>
          <w:lang w:eastAsia="ja-JP"/>
        </w:rPr>
      </w:pPr>
    </w:p>
    <w:p w:rsidR="00E111C1" w:rsidRPr="00B603DA" w:rsidRDefault="00E111C1" w:rsidP="00704BDF">
      <w:pPr>
        <w:snapToGrid w:val="0"/>
        <w:spacing w:after="120"/>
        <w:jc w:val="center"/>
        <w:rPr>
          <w:rFonts w:asciiTheme="minorHAnsi" w:eastAsiaTheme="minorEastAsia" w:hAnsiTheme="minorHAnsi"/>
          <w:lang w:eastAsia="ja-JP"/>
        </w:rPr>
      </w:pPr>
    </w:p>
    <w:p w:rsidR="00E111C1" w:rsidRPr="00B603DA" w:rsidRDefault="00E111C1" w:rsidP="00704BDF">
      <w:pPr>
        <w:snapToGrid w:val="0"/>
        <w:spacing w:after="120"/>
        <w:jc w:val="center"/>
        <w:rPr>
          <w:rFonts w:asciiTheme="minorHAnsi" w:eastAsiaTheme="minorEastAsia" w:hAnsiTheme="minorHAnsi"/>
          <w:lang w:eastAsia="ja-JP"/>
        </w:rPr>
      </w:pPr>
    </w:p>
    <w:p w:rsidR="00E111C1" w:rsidRPr="00B603DA" w:rsidRDefault="00E111C1" w:rsidP="00704BDF">
      <w:pPr>
        <w:snapToGrid w:val="0"/>
        <w:spacing w:after="120"/>
        <w:jc w:val="center"/>
        <w:rPr>
          <w:rFonts w:asciiTheme="minorHAnsi" w:eastAsiaTheme="minorEastAsia" w:hAnsiTheme="minorHAnsi"/>
          <w:lang w:eastAsia="ja-JP"/>
        </w:rPr>
      </w:pPr>
    </w:p>
    <w:p w:rsidR="00E111C1" w:rsidRPr="00B603DA" w:rsidRDefault="00E111C1" w:rsidP="00704BDF">
      <w:pPr>
        <w:snapToGrid w:val="0"/>
        <w:spacing w:after="120"/>
        <w:jc w:val="center"/>
        <w:rPr>
          <w:rFonts w:asciiTheme="minorHAnsi" w:eastAsiaTheme="minorEastAsia" w:hAnsiTheme="minorHAnsi"/>
          <w:lang w:eastAsia="ja-JP"/>
        </w:rPr>
      </w:pPr>
    </w:p>
    <w:p w:rsidR="00E111C1" w:rsidRPr="00B603DA" w:rsidRDefault="00E111C1" w:rsidP="00704BDF">
      <w:pPr>
        <w:snapToGrid w:val="0"/>
        <w:spacing w:after="120"/>
        <w:jc w:val="center"/>
        <w:rPr>
          <w:rFonts w:asciiTheme="minorHAnsi" w:eastAsiaTheme="minorEastAsia" w:hAnsiTheme="minorHAnsi"/>
          <w:lang w:eastAsia="ja-JP"/>
        </w:rPr>
      </w:pPr>
    </w:p>
    <w:p w:rsidR="00E111C1" w:rsidRPr="00B603DA" w:rsidRDefault="00F1328D" w:rsidP="00704BDF">
      <w:pPr>
        <w:snapToGrid w:val="0"/>
        <w:spacing w:after="120"/>
        <w:jc w:val="center"/>
        <w:rPr>
          <w:rFonts w:asciiTheme="minorHAnsi" w:eastAsiaTheme="minorEastAsia" w:hAnsiTheme="minorHAnsi"/>
          <w:lang w:eastAsia="ja-JP"/>
        </w:rPr>
      </w:pPr>
      <w:r w:rsidRPr="00B603DA">
        <w:rPr>
          <w:rFonts w:asciiTheme="minorHAnsi" w:eastAsiaTheme="minorEastAsia" w:hAnsiTheme="minorHAnsi"/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 wp14:anchorId="61744717" wp14:editId="44D81ADE">
            <wp:simplePos x="0" y="0"/>
            <wp:positionH relativeFrom="column">
              <wp:posOffset>3509010</wp:posOffset>
            </wp:positionH>
            <wp:positionV relativeFrom="paragraph">
              <wp:posOffset>20264</wp:posOffset>
            </wp:positionV>
            <wp:extent cx="1699260" cy="22987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67E" w:rsidRPr="00B603DA">
        <w:rPr>
          <w:rFonts w:asciiTheme="minorHAnsi" w:eastAsiaTheme="minorEastAsia" w:hAnsiTheme="minorHAnsi"/>
          <w:noProof/>
          <w:lang w:val="it-IT" w:eastAsia="it-IT"/>
        </w:rPr>
        <w:drawing>
          <wp:anchor distT="0" distB="0" distL="114300" distR="114300" simplePos="0" relativeHeight="251660288" behindDoc="1" locked="0" layoutInCell="1" allowOverlap="1" wp14:anchorId="02D260F3" wp14:editId="5BDE08FE">
            <wp:simplePos x="0" y="0"/>
            <wp:positionH relativeFrom="column">
              <wp:posOffset>204470</wp:posOffset>
            </wp:positionH>
            <wp:positionV relativeFrom="paragraph">
              <wp:posOffset>41380</wp:posOffset>
            </wp:positionV>
            <wp:extent cx="2933700" cy="1346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BDF" w:rsidRPr="00B603DA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B603DA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B603DA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06018F" w:rsidRPr="00FF0D20" w:rsidRDefault="0006018F" w:rsidP="0006018F">
      <w:pPr>
        <w:snapToGrid w:val="0"/>
        <w:spacing w:after="120"/>
        <w:ind w:firstLineChars="100" w:firstLine="220"/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</w:pPr>
      <w:r w:rsidRPr="00FF0D20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Conversion of FAU zeolite as a starting material to AFX zeolite was confirmed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>at 6 h</w:t>
      </w:r>
      <w:r w:rsidRPr="00FF0D20"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hydrothermal synthesis.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ja-JP"/>
        </w:rPr>
        <w:t xml:space="preserve"> In addition, after 7h hydrothermal synthesis, FAU zeolite completely converted to AFX zeolite.</w:t>
      </w:r>
    </w:p>
    <w:p w:rsidR="00704BDF" w:rsidRPr="00B603DA" w:rsidRDefault="00704BDF" w:rsidP="00704BDF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ja-JP"/>
        </w:rPr>
      </w:pPr>
      <w:r w:rsidRPr="00B603DA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</w:t>
      </w:r>
      <w:r w:rsidR="00FF0D20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 </w:t>
      </w:r>
    </w:p>
    <w:p w:rsidR="00B603DA" w:rsidRPr="00B603DA" w:rsidRDefault="00B603DA" w:rsidP="00B603DA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hAnsiTheme="minorHAnsi"/>
          <w:color w:val="000000"/>
        </w:rPr>
      </w:pPr>
      <w:r w:rsidRPr="00B603DA">
        <w:rPr>
          <w:rFonts w:asciiTheme="minorHAnsi" w:hAnsiTheme="minorHAnsi"/>
          <w:color w:val="000000"/>
        </w:rPr>
        <w:t xml:space="preserve">Yusuke </w:t>
      </w:r>
      <w:proofErr w:type="spellStart"/>
      <w:r w:rsidRPr="00B603DA">
        <w:rPr>
          <w:rFonts w:asciiTheme="minorHAnsi" w:hAnsiTheme="minorHAnsi"/>
          <w:color w:val="000000"/>
        </w:rPr>
        <w:t>Naraki</w:t>
      </w:r>
      <w:proofErr w:type="spellEnd"/>
      <w:r w:rsidRPr="00B603DA">
        <w:rPr>
          <w:rFonts w:asciiTheme="minorHAnsi" w:hAnsiTheme="minorHAnsi"/>
          <w:color w:val="000000"/>
        </w:rPr>
        <w:t>, et al., Micro.Mesopor.Mater.,254, 160-169, (2017)</w:t>
      </w:r>
    </w:p>
    <w:p w:rsidR="005346C8" w:rsidRPr="008875F0" w:rsidRDefault="00B603DA" w:rsidP="00B603DA">
      <w:pPr>
        <w:pStyle w:val="FirstParagraph"/>
        <w:numPr>
          <w:ilvl w:val="0"/>
          <w:numId w:val="17"/>
        </w:numPr>
        <w:tabs>
          <w:tab w:val="left" w:pos="426"/>
        </w:tabs>
        <w:spacing w:line="240" w:lineRule="auto"/>
        <w:rPr>
          <w:rFonts w:asciiTheme="minorHAnsi" w:hAnsiTheme="minorHAnsi"/>
          <w:color w:val="000000"/>
          <w:lang w:val="fr-FR"/>
        </w:rPr>
      </w:pPr>
      <w:proofErr w:type="spellStart"/>
      <w:r w:rsidRPr="008875F0">
        <w:rPr>
          <w:rFonts w:asciiTheme="minorHAnsi" w:hAnsiTheme="minorHAnsi"/>
          <w:color w:val="000000"/>
          <w:lang w:val="fr-FR"/>
        </w:rPr>
        <w:t>S.I.Zones</w:t>
      </w:r>
      <w:proofErr w:type="spellEnd"/>
      <w:r w:rsidRPr="008875F0">
        <w:rPr>
          <w:rFonts w:asciiTheme="minorHAnsi" w:hAnsiTheme="minorHAnsi"/>
          <w:color w:val="000000"/>
          <w:lang w:val="fr-FR"/>
        </w:rPr>
        <w:t xml:space="preserve">, et </w:t>
      </w:r>
      <w:proofErr w:type="gramStart"/>
      <w:r w:rsidRPr="008875F0">
        <w:rPr>
          <w:rFonts w:asciiTheme="minorHAnsi" w:hAnsiTheme="minorHAnsi"/>
          <w:color w:val="000000"/>
          <w:lang w:val="fr-FR"/>
        </w:rPr>
        <w:t>al.,</w:t>
      </w:r>
      <w:proofErr w:type="gramEnd"/>
      <w:r w:rsidRPr="008875F0">
        <w:rPr>
          <w:rFonts w:asciiTheme="minorHAnsi" w:hAnsiTheme="minorHAnsi"/>
          <w:color w:val="000000"/>
          <w:lang w:val="fr-FR"/>
        </w:rPr>
        <w:t xml:space="preserve"> Chem.Master.,8,2409-2411,(1996)</w:t>
      </w:r>
    </w:p>
    <w:p w:rsidR="00704BDF" w:rsidRPr="008875F0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val="fr-FR" w:eastAsia="zh-CN"/>
        </w:rPr>
      </w:pPr>
    </w:p>
    <w:p w:rsidR="00704BDF" w:rsidRPr="008875F0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val="fr-FR" w:eastAsia="zh-CN"/>
        </w:rPr>
      </w:pPr>
    </w:p>
    <w:p w:rsidR="00704BDF" w:rsidRPr="008875F0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val="fr-FR" w:eastAsia="zh-CN"/>
        </w:rPr>
      </w:pPr>
    </w:p>
    <w:p w:rsidR="00704BDF" w:rsidRPr="008875F0" w:rsidRDefault="00704BDF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val="fr-FR" w:eastAsia="zh-CN"/>
        </w:rPr>
      </w:pPr>
    </w:p>
    <w:p w:rsidR="004D1162" w:rsidRPr="008875F0" w:rsidRDefault="004D1162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val="fr-FR" w:eastAsia="zh-CN"/>
        </w:rPr>
      </w:pPr>
    </w:p>
    <w:p w:rsidR="004D1162" w:rsidRPr="008875F0" w:rsidRDefault="004D1162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val="fr-FR" w:eastAsia="zh-CN"/>
        </w:rPr>
      </w:pPr>
    </w:p>
    <w:p w:rsidR="004D1162" w:rsidRPr="008875F0" w:rsidRDefault="004D1162" w:rsidP="00704BDF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rPr>
          <w:rFonts w:asciiTheme="minorHAnsi" w:eastAsia="SimSun" w:hAnsiTheme="minorHAnsi"/>
          <w:sz w:val="22"/>
          <w:szCs w:val="22"/>
          <w:lang w:val="fr-FR" w:eastAsia="zh-CN"/>
        </w:rPr>
      </w:pPr>
    </w:p>
    <w:sectPr w:rsidR="004D1162" w:rsidRPr="008875F0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5A9" w:rsidRDefault="00A415A9" w:rsidP="004F5E36">
      <w:r>
        <w:separator/>
      </w:r>
    </w:p>
  </w:endnote>
  <w:endnote w:type="continuationSeparator" w:id="0">
    <w:p w:rsidR="00A415A9" w:rsidRDefault="00A415A9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5A9" w:rsidRDefault="00A415A9" w:rsidP="004F5E36">
      <w:r>
        <w:separator/>
      </w:r>
    </w:p>
  </w:footnote>
  <w:footnote w:type="continuationSeparator" w:id="0">
    <w:p w:rsidR="00A415A9" w:rsidRDefault="00A415A9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162" w:rsidRDefault="00594E9F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C61BFA" wp14:editId="7A2C47E5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26ED04A" id="Connettore 1 86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it-IT" w:eastAsia="it-IT"/>
      </w:rPr>
      <w:drawing>
        <wp:anchor distT="0" distB="0" distL="114300" distR="114300" simplePos="0" relativeHeight="251662336" behindDoc="0" locked="0" layoutInCell="1" allowOverlap="1" wp14:anchorId="0FCF029F" wp14:editId="13A44CEE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1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 wp14:anchorId="2127FEA9" wp14:editId="166155B7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2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:rsidR="00704BDF" w:rsidRDefault="00704BDF">
    <w:pPr>
      <w:pStyle w:val="Intestazione"/>
    </w:pPr>
  </w:p>
  <w:p w:rsidR="00704BDF" w:rsidRDefault="00704BDF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22096D" wp14:editId="47D05A10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1A2F50F" id="Connettore 1 12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14A"/>
    <w:rsid w:val="000027C0"/>
    <w:rsid w:val="000117CB"/>
    <w:rsid w:val="00017C9B"/>
    <w:rsid w:val="00024062"/>
    <w:rsid w:val="0003148D"/>
    <w:rsid w:val="00045A0F"/>
    <w:rsid w:val="0006018F"/>
    <w:rsid w:val="00062A9A"/>
    <w:rsid w:val="0007067E"/>
    <w:rsid w:val="00085FF9"/>
    <w:rsid w:val="000A03B2"/>
    <w:rsid w:val="000A18D0"/>
    <w:rsid w:val="000B7317"/>
    <w:rsid w:val="000D34BE"/>
    <w:rsid w:val="000D396A"/>
    <w:rsid w:val="000E36F1"/>
    <w:rsid w:val="000E3A73"/>
    <w:rsid w:val="000E414A"/>
    <w:rsid w:val="0013121F"/>
    <w:rsid w:val="0013253B"/>
    <w:rsid w:val="00134DE4"/>
    <w:rsid w:val="001372D2"/>
    <w:rsid w:val="00150E59"/>
    <w:rsid w:val="001730C6"/>
    <w:rsid w:val="00184AD6"/>
    <w:rsid w:val="001B65C1"/>
    <w:rsid w:val="001C684B"/>
    <w:rsid w:val="001D53FC"/>
    <w:rsid w:val="001F2EC7"/>
    <w:rsid w:val="002065DB"/>
    <w:rsid w:val="00215543"/>
    <w:rsid w:val="00226128"/>
    <w:rsid w:val="002447EF"/>
    <w:rsid w:val="00251550"/>
    <w:rsid w:val="0027221A"/>
    <w:rsid w:val="00275B61"/>
    <w:rsid w:val="002C5341"/>
    <w:rsid w:val="002D00D5"/>
    <w:rsid w:val="002D1F12"/>
    <w:rsid w:val="003009B7"/>
    <w:rsid w:val="0030469C"/>
    <w:rsid w:val="0036144A"/>
    <w:rsid w:val="003723D4"/>
    <w:rsid w:val="003A7D1C"/>
    <w:rsid w:val="003C26E4"/>
    <w:rsid w:val="003F5FC8"/>
    <w:rsid w:val="00407D4F"/>
    <w:rsid w:val="0046164A"/>
    <w:rsid w:val="00462DCD"/>
    <w:rsid w:val="0048704D"/>
    <w:rsid w:val="00490ADC"/>
    <w:rsid w:val="004D02CE"/>
    <w:rsid w:val="004D1162"/>
    <w:rsid w:val="004E4DD6"/>
    <w:rsid w:val="004F5E36"/>
    <w:rsid w:val="005119A5"/>
    <w:rsid w:val="005278B7"/>
    <w:rsid w:val="005346C8"/>
    <w:rsid w:val="00537368"/>
    <w:rsid w:val="00594E9F"/>
    <w:rsid w:val="005B61E6"/>
    <w:rsid w:val="005C77E1"/>
    <w:rsid w:val="005D6A2F"/>
    <w:rsid w:val="005E1A82"/>
    <w:rsid w:val="005F0A28"/>
    <w:rsid w:val="005F0E5E"/>
    <w:rsid w:val="005F5AD7"/>
    <w:rsid w:val="006153A3"/>
    <w:rsid w:val="00620DEE"/>
    <w:rsid w:val="00625639"/>
    <w:rsid w:val="00633345"/>
    <w:rsid w:val="0064184D"/>
    <w:rsid w:val="00653DEE"/>
    <w:rsid w:val="00660E3E"/>
    <w:rsid w:val="00662E74"/>
    <w:rsid w:val="00676C6F"/>
    <w:rsid w:val="0067756B"/>
    <w:rsid w:val="006A58D2"/>
    <w:rsid w:val="006C5579"/>
    <w:rsid w:val="00704BDF"/>
    <w:rsid w:val="00711B72"/>
    <w:rsid w:val="0072498E"/>
    <w:rsid w:val="00732A03"/>
    <w:rsid w:val="00736B13"/>
    <w:rsid w:val="007439E7"/>
    <w:rsid w:val="007447F3"/>
    <w:rsid w:val="007661C8"/>
    <w:rsid w:val="00770B7C"/>
    <w:rsid w:val="00772B11"/>
    <w:rsid w:val="007973CC"/>
    <w:rsid w:val="007A7D57"/>
    <w:rsid w:val="007D52CD"/>
    <w:rsid w:val="008009AD"/>
    <w:rsid w:val="00810756"/>
    <w:rsid w:val="00812FBD"/>
    <w:rsid w:val="00813288"/>
    <w:rsid w:val="008168FC"/>
    <w:rsid w:val="008204C2"/>
    <w:rsid w:val="008479A2"/>
    <w:rsid w:val="008519B2"/>
    <w:rsid w:val="0087637F"/>
    <w:rsid w:val="008875F0"/>
    <w:rsid w:val="008904A6"/>
    <w:rsid w:val="008A1512"/>
    <w:rsid w:val="008A1CB4"/>
    <w:rsid w:val="008D0BEB"/>
    <w:rsid w:val="008E566E"/>
    <w:rsid w:val="00901EB6"/>
    <w:rsid w:val="00907C30"/>
    <w:rsid w:val="009255E4"/>
    <w:rsid w:val="00926D7B"/>
    <w:rsid w:val="0094304E"/>
    <w:rsid w:val="009450CE"/>
    <w:rsid w:val="009513BE"/>
    <w:rsid w:val="0095164B"/>
    <w:rsid w:val="009553CE"/>
    <w:rsid w:val="0095655A"/>
    <w:rsid w:val="00996483"/>
    <w:rsid w:val="009B12BA"/>
    <w:rsid w:val="009C1D93"/>
    <w:rsid w:val="009C6794"/>
    <w:rsid w:val="009E788A"/>
    <w:rsid w:val="00A04D00"/>
    <w:rsid w:val="00A170C0"/>
    <w:rsid w:val="00A1763D"/>
    <w:rsid w:val="00A17CEC"/>
    <w:rsid w:val="00A27EF0"/>
    <w:rsid w:val="00A415A9"/>
    <w:rsid w:val="00A623C1"/>
    <w:rsid w:val="00A76EFC"/>
    <w:rsid w:val="00A9626B"/>
    <w:rsid w:val="00A97F29"/>
    <w:rsid w:val="00AA10AD"/>
    <w:rsid w:val="00AA6E8C"/>
    <w:rsid w:val="00AB0964"/>
    <w:rsid w:val="00AD1C9D"/>
    <w:rsid w:val="00AD585E"/>
    <w:rsid w:val="00AE377D"/>
    <w:rsid w:val="00B02DD7"/>
    <w:rsid w:val="00B0735A"/>
    <w:rsid w:val="00B50B73"/>
    <w:rsid w:val="00B603DA"/>
    <w:rsid w:val="00B61DBF"/>
    <w:rsid w:val="00B96DB8"/>
    <w:rsid w:val="00BA5A4E"/>
    <w:rsid w:val="00BB12AE"/>
    <w:rsid w:val="00BC30C9"/>
    <w:rsid w:val="00BE3E58"/>
    <w:rsid w:val="00C01616"/>
    <w:rsid w:val="00C0162B"/>
    <w:rsid w:val="00C111F9"/>
    <w:rsid w:val="00C211FF"/>
    <w:rsid w:val="00C2289C"/>
    <w:rsid w:val="00C345B1"/>
    <w:rsid w:val="00C36430"/>
    <w:rsid w:val="00C40142"/>
    <w:rsid w:val="00C53477"/>
    <w:rsid w:val="00C57182"/>
    <w:rsid w:val="00C655FD"/>
    <w:rsid w:val="00C867B1"/>
    <w:rsid w:val="00C94434"/>
    <w:rsid w:val="00CA1C95"/>
    <w:rsid w:val="00CA5A9C"/>
    <w:rsid w:val="00CB247E"/>
    <w:rsid w:val="00CD2E1B"/>
    <w:rsid w:val="00CD5FE2"/>
    <w:rsid w:val="00CE1538"/>
    <w:rsid w:val="00CF063B"/>
    <w:rsid w:val="00D02B4C"/>
    <w:rsid w:val="00D15F8D"/>
    <w:rsid w:val="00D279F6"/>
    <w:rsid w:val="00D354F6"/>
    <w:rsid w:val="00D61200"/>
    <w:rsid w:val="00D738E5"/>
    <w:rsid w:val="00D84576"/>
    <w:rsid w:val="00D906F2"/>
    <w:rsid w:val="00DA7331"/>
    <w:rsid w:val="00DC3E7A"/>
    <w:rsid w:val="00DE0019"/>
    <w:rsid w:val="00DE264A"/>
    <w:rsid w:val="00E041E7"/>
    <w:rsid w:val="00E111C1"/>
    <w:rsid w:val="00E23CA1"/>
    <w:rsid w:val="00E3736A"/>
    <w:rsid w:val="00E409A8"/>
    <w:rsid w:val="00E412C0"/>
    <w:rsid w:val="00E510BD"/>
    <w:rsid w:val="00E70E04"/>
    <w:rsid w:val="00E7209D"/>
    <w:rsid w:val="00EA50E1"/>
    <w:rsid w:val="00EB42EE"/>
    <w:rsid w:val="00EC322B"/>
    <w:rsid w:val="00ED6047"/>
    <w:rsid w:val="00ED7001"/>
    <w:rsid w:val="00EE0131"/>
    <w:rsid w:val="00F12281"/>
    <w:rsid w:val="00F1328D"/>
    <w:rsid w:val="00F30C64"/>
    <w:rsid w:val="00F36E0F"/>
    <w:rsid w:val="00F47E66"/>
    <w:rsid w:val="00FA0210"/>
    <w:rsid w:val="00FB4A44"/>
    <w:rsid w:val="00FB730C"/>
    <w:rsid w:val="00FB745E"/>
    <w:rsid w:val="00FC2695"/>
    <w:rsid w:val="00FC3E03"/>
    <w:rsid w:val="00FD7CF9"/>
    <w:rsid w:val="00FE6A2D"/>
    <w:rsid w:val="00FF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;"/>
  <w15:docId w15:val="{73B08859-3063-4C46-8568-403E0F2AB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03148D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lock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lock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lock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lock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lock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lock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lock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lock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lock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lock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lock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lock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e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e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e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8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7796B-60E5-42AE-8C31-5DBF99C9F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2980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3496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manuela</cp:lastModifiedBy>
  <cp:revision>2</cp:revision>
  <cp:lastPrinted>2019-01-15T01:47:00Z</cp:lastPrinted>
  <dcterms:created xsi:type="dcterms:W3CDTF">2019-02-26T09:32:00Z</dcterms:created>
  <dcterms:modified xsi:type="dcterms:W3CDTF">2019-02-26T09:32:00Z</dcterms:modified>
</cp:coreProperties>
</file>