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03B2" w:rsidRPr="000A03B2" w:rsidRDefault="000A03B2" w:rsidP="00704BDF">
      <w:pPr>
        <w:pStyle w:val="CETAuthors"/>
        <w:tabs>
          <w:tab w:val="clear" w:pos="7100"/>
          <w:tab w:val="right" w:pos="9070"/>
        </w:tabs>
        <w:rPr>
          <w:lang w:val="en-US"/>
        </w:rPr>
        <w:sectPr w:rsidR="000A03B2" w:rsidRPr="000A03B2" w:rsidSect="00704BDF">
          <w:headerReference w:type="default" r:id="rId8"/>
          <w:headerReference w:type="first" r:id="rId9"/>
          <w:type w:val="continuous"/>
          <w:pgSz w:w="11906" w:h="16838" w:code="9"/>
          <w:pgMar w:top="1985" w:right="1418" w:bottom="1701" w:left="1418" w:header="993" w:footer="0" w:gutter="0"/>
          <w:cols w:space="708"/>
          <w:titlePg/>
          <w:docGrid w:linePitch="360"/>
        </w:sectPr>
      </w:pPr>
    </w:p>
    <w:p w:rsidR="00704BDF" w:rsidRPr="00C65ECD" w:rsidRDefault="00C65ECD" w:rsidP="00C65ECD">
      <w:pPr>
        <w:spacing w:after="360"/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lastRenderedPageBreak/>
        <w:t>Micro</w:t>
      </w:r>
      <w:r w:rsidRPr="00E65343">
        <w:rPr>
          <w:rFonts w:ascii="Calibri" w:eastAsia="Calibri" w:hAnsi="Calibri" w:cs="Calibri"/>
          <w:b/>
          <w:bCs/>
          <w:sz w:val="28"/>
          <w:szCs w:val="28"/>
        </w:rPr>
        <w:t xml:space="preserve">algae bio-products application </w:t>
      </w:r>
      <w:r>
        <w:rPr>
          <w:rFonts w:ascii="Calibri" w:eastAsia="Calibri" w:hAnsi="Calibri" w:cs="Calibri"/>
          <w:b/>
          <w:bCs/>
          <w:sz w:val="28"/>
          <w:szCs w:val="28"/>
        </w:rPr>
        <w:t>for nutraceutical sector</w:t>
      </w:r>
      <w:r w:rsidR="00642D33">
        <w:rPr>
          <w:rFonts w:ascii="Calibri" w:eastAsia="Calibri" w:hAnsi="Calibri" w:cs="Calibri"/>
          <w:b/>
          <w:bCs/>
          <w:sz w:val="28"/>
          <w:szCs w:val="28"/>
        </w:rPr>
        <w:t xml:space="preserve"> and cosmetics ingredients</w:t>
      </w:r>
    </w:p>
    <w:p w:rsidR="00DE0019" w:rsidRPr="00873994" w:rsidRDefault="00873994" w:rsidP="00704BDF">
      <w:pPr>
        <w:snapToGrid w:val="0"/>
        <w:spacing w:after="120"/>
        <w:jc w:val="center"/>
        <w:rPr>
          <w:rFonts w:eastAsia="SimSun"/>
          <w:color w:val="000000"/>
          <w:lang w:val="it-IT" w:eastAsia="zh-CN"/>
        </w:rPr>
      </w:pPr>
      <w:r w:rsidRPr="00873994">
        <w:rPr>
          <w:rFonts w:asciiTheme="minorHAnsi" w:eastAsia="SimSun" w:hAnsiTheme="minorHAnsi"/>
          <w:color w:val="000000"/>
          <w:sz w:val="24"/>
          <w:szCs w:val="24"/>
          <w:u w:val="single"/>
          <w:lang w:val="it-IT" w:eastAsia="zh-CN"/>
        </w:rPr>
        <w:t>Casella Patrizia</w:t>
      </w:r>
      <w:r w:rsidRPr="00873994">
        <w:rPr>
          <w:rFonts w:asciiTheme="minorHAnsi" w:eastAsia="SimSun" w:hAnsiTheme="minorHAnsi"/>
          <w:color w:val="000000"/>
          <w:sz w:val="24"/>
          <w:szCs w:val="24"/>
          <w:u w:val="single"/>
          <w:vertAlign w:val="superscript"/>
          <w:lang w:val="it-IT" w:eastAsia="zh-CN"/>
        </w:rPr>
        <w:t xml:space="preserve"> </w:t>
      </w:r>
      <w:r w:rsidR="00704BDF" w:rsidRPr="00873994">
        <w:rPr>
          <w:rFonts w:asciiTheme="minorHAnsi" w:eastAsia="SimSun" w:hAnsiTheme="minorHAnsi"/>
          <w:color w:val="000000"/>
          <w:sz w:val="24"/>
          <w:szCs w:val="24"/>
          <w:u w:val="single"/>
          <w:vertAlign w:val="superscript"/>
          <w:lang w:val="it-IT" w:eastAsia="zh-CN"/>
        </w:rPr>
        <w:t>1</w:t>
      </w:r>
      <w:r w:rsidR="00736B13" w:rsidRPr="00873994">
        <w:rPr>
          <w:rFonts w:asciiTheme="minorHAnsi" w:eastAsia="SimSun" w:hAnsiTheme="minorHAnsi"/>
          <w:color w:val="000000"/>
          <w:sz w:val="24"/>
          <w:szCs w:val="24"/>
          <w:lang w:val="it-IT" w:eastAsia="zh-CN"/>
        </w:rPr>
        <w:t xml:space="preserve">, </w:t>
      </w:r>
      <w:r w:rsidR="00B327B7" w:rsidRPr="00635045">
        <w:rPr>
          <w:rFonts w:asciiTheme="minorHAnsi" w:eastAsia="SimSun" w:hAnsiTheme="minorHAnsi"/>
          <w:color w:val="000000"/>
          <w:sz w:val="24"/>
          <w:szCs w:val="24"/>
          <w:lang w:val="it-IT" w:eastAsia="zh-CN"/>
        </w:rPr>
        <w:t>Rimauro Juri</w:t>
      </w:r>
      <w:r w:rsidR="00B327B7" w:rsidRPr="00635045">
        <w:rPr>
          <w:rFonts w:eastAsia="SimSun"/>
          <w:color w:val="000000"/>
          <w:vertAlign w:val="superscript"/>
          <w:lang w:val="it-IT" w:eastAsia="zh-CN"/>
        </w:rPr>
        <w:t>1</w:t>
      </w:r>
      <w:r w:rsidR="00B327B7" w:rsidRPr="00635045">
        <w:rPr>
          <w:rFonts w:eastAsia="SimSun"/>
          <w:color w:val="000000"/>
          <w:lang w:val="it-IT" w:eastAsia="zh-CN"/>
        </w:rPr>
        <w:t>,</w:t>
      </w:r>
      <w:r w:rsidR="00B327B7">
        <w:rPr>
          <w:rFonts w:eastAsia="SimSun"/>
          <w:color w:val="000000"/>
          <w:lang w:val="it-IT" w:eastAsia="zh-CN"/>
        </w:rPr>
        <w:t xml:space="preserve"> </w:t>
      </w:r>
      <w:r w:rsidR="00B327B7">
        <w:rPr>
          <w:rFonts w:asciiTheme="minorHAnsi" w:eastAsia="SimSun" w:hAnsiTheme="minorHAnsi"/>
          <w:color w:val="000000"/>
          <w:sz w:val="24"/>
          <w:szCs w:val="24"/>
          <w:lang w:val="it-IT" w:eastAsia="zh-CN"/>
        </w:rPr>
        <w:t>Iovine Angela</w:t>
      </w:r>
      <w:r w:rsidR="00B327B7" w:rsidRPr="00A5013E">
        <w:rPr>
          <w:rFonts w:asciiTheme="minorHAnsi" w:eastAsia="SimSun" w:hAnsiTheme="minorHAnsi"/>
          <w:color w:val="000000"/>
          <w:sz w:val="24"/>
          <w:szCs w:val="24"/>
          <w:vertAlign w:val="superscript"/>
          <w:lang w:val="it-IT" w:eastAsia="zh-CN"/>
        </w:rPr>
        <w:t>1,</w:t>
      </w:r>
      <w:r w:rsidR="00B327B7" w:rsidRPr="00635045">
        <w:rPr>
          <w:rFonts w:asciiTheme="minorHAnsi" w:eastAsia="SimSun" w:hAnsiTheme="minorHAnsi"/>
          <w:color w:val="000000"/>
          <w:sz w:val="24"/>
          <w:szCs w:val="24"/>
          <w:vertAlign w:val="superscript"/>
          <w:lang w:val="it-IT" w:eastAsia="zh-CN"/>
        </w:rPr>
        <w:t>2</w:t>
      </w:r>
      <w:r w:rsidR="00B327B7">
        <w:rPr>
          <w:rFonts w:asciiTheme="minorHAnsi" w:eastAsia="SimSun" w:hAnsiTheme="minorHAnsi"/>
          <w:color w:val="000000"/>
          <w:sz w:val="24"/>
          <w:szCs w:val="24"/>
          <w:lang w:val="it-IT" w:eastAsia="zh-CN"/>
        </w:rPr>
        <w:t xml:space="preserve">, </w:t>
      </w:r>
      <w:r w:rsidR="00B327B7" w:rsidRPr="00635045">
        <w:rPr>
          <w:rFonts w:asciiTheme="minorHAnsi" w:eastAsia="SimSun" w:hAnsiTheme="minorHAnsi"/>
          <w:color w:val="000000"/>
          <w:sz w:val="24"/>
          <w:szCs w:val="24"/>
          <w:lang w:val="it-IT" w:eastAsia="zh-CN"/>
        </w:rPr>
        <w:t>Mehariya Sanjeet</w:t>
      </w:r>
      <w:r w:rsidR="00B327B7" w:rsidRPr="00635045">
        <w:rPr>
          <w:rFonts w:asciiTheme="minorHAnsi" w:eastAsia="SimSun" w:hAnsiTheme="minorHAnsi"/>
          <w:color w:val="000000"/>
          <w:sz w:val="24"/>
          <w:szCs w:val="24"/>
          <w:vertAlign w:val="superscript"/>
          <w:lang w:val="it-IT" w:eastAsia="zh-CN"/>
        </w:rPr>
        <w:t>1,2</w:t>
      </w:r>
      <w:r w:rsidR="00B327B7" w:rsidRPr="00635045">
        <w:rPr>
          <w:rFonts w:asciiTheme="minorHAnsi" w:eastAsia="SimSun" w:hAnsiTheme="minorHAnsi"/>
          <w:color w:val="000000"/>
          <w:sz w:val="24"/>
          <w:szCs w:val="24"/>
          <w:lang w:val="it-IT" w:eastAsia="zh-CN"/>
        </w:rPr>
        <w:t>, Musmarra Dino</w:t>
      </w:r>
      <w:r w:rsidR="00B327B7" w:rsidRPr="00635045">
        <w:rPr>
          <w:rFonts w:asciiTheme="minorHAnsi" w:eastAsia="SimSun" w:hAnsiTheme="minorHAnsi"/>
          <w:color w:val="000000"/>
          <w:sz w:val="24"/>
          <w:szCs w:val="24"/>
          <w:vertAlign w:val="superscript"/>
          <w:lang w:val="it-IT" w:eastAsia="zh-CN"/>
        </w:rPr>
        <w:t>2</w:t>
      </w:r>
      <w:r w:rsidR="00B327B7" w:rsidRPr="00635045">
        <w:rPr>
          <w:rFonts w:asciiTheme="minorHAnsi" w:eastAsia="SimSun" w:hAnsiTheme="minorHAnsi"/>
          <w:color w:val="000000"/>
          <w:sz w:val="24"/>
          <w:szCs w:val="24"/>
          <w:lang w:val="it-IT" w:eastAsia="zh-CN"/>
        </w:rPr>
        <w:t>, Molino Antonio</w:t>
      </w:r>
      <w:r w:rsidR="00B327B7" w:rsidRPr="00635045">
        <w:rPr>
          <w:rFonts w:asciiTheme="minorHAnsi" w:eastAsia="SimSun" w:hAnsiTheme="minorHAnsi"/>
          <w:color w:val="000000"/>
          <w:sz w:val="24"/>
          <w:szCs w:val="24"/>
          <w:vertAlign w:val="superscript"/>
          <w:lang w:val="it-IT" w:eastAsia="zh-CN"/>
        </w:rPr>
        <w:t>1,*</w:t>
      </w:r>
      <w:r w:rsidR="00B327B7" w:rsidRPr="00635045">
        <w:rPr>
          <w:rFonts w:asciiTheme="minorHAnsi" w:eastAsia="SimSun" w:hAnsiTheme="minorHAnsi"/>
          <w:color w:val="000000"/>
          <w:sz w:val="24"/>
          <w:szCs w:val="24"/>
          <w:lang w:val="it-IT" w:eastAsia="zh-CN"/>
        </w:rPr>
        <w:t xml:space="preserve"> </w:t>
      </w:r>
      <w:r w:rsidR="00B327B7">
        <w:rPr>
          <w:rFonts w:asciiTheme="minorHAnsi" w:eastAsia="SimSun" w:hAnsiTheme="minorHAnsi"/>
          <w:color w:val="000000"/>
          <w:sz w:val="24"/>
          <w:szCs w:val="24"/>
          <w:lang w:val="it-IT" w:eastAsia="zh-CN"/>
        </w:rPr>
        <w:t xml:space="preserve"> </w:t>
      </w:r>
    </w:p>
    <w:p w:rsidR="00B327B7" w:rsidRPr="00FF1F0E" w:rsidRDefault="00B327B7" w:rsidP="00B327B7">
      <w:pPr>
        <w:snapToGrid w:val="0"/>
        <w:spacing w:after="120"/>
        <w:jc w:val="center"/>
        <w:rPr>
          <w:rFonts w:asciiTheme="minorHAnsi" w:eastAsia="MS PGothic" w:hAnsiTheme="minorHAnsi"/>
          <w:i/>
          <w:iCs/>
          <w:color w:val="000000"/>
          <w:sz w:val="20"/>
          <w:lang w:val="en-US"/>
        </w:rPr>
      </w:pPr>
      <w:r w:rsidRPr="00FF1F0E">
        <w:rPr>
          <w:rFonts w:asciiTheme="minorHAnsi" w:eastAsia="MS PGothic" w:hAnsiTheme="minorHAnsi"/>
          <w:i/>
          <w:iCs/>
          <w:color w:val="000000"/>
          <w:sz w:val="20"/>
          <w:lang w:val="en-US"/>
        </w:rPr>
        <w:t>1 Italian National Agency for New Technologies, Energy and Sustainable Economic Development (ENEA),</w:t>
      </w:r>
    </w:p>
    <w:p w:rsidR="00B327B7" w:rsidRPr="00FF1F0E" w:rsidRDefault="00B327B7" w:rsidP="00B327B7">
      <w:pPr>
        <w:snapToGrid w:val="0"/>
        <w:spacing w:after="120"/>
        <w:jc w:val="center"/>
        <w:rPr>
          <w:rFonts w:asciiTheme="minorHAnsi" w:eastAsia="MS PGothic" w:hAnsiTheme="minorHAnsi"/>
          <w:i/>
          <w:iCs/>
          <w:color w:val="000000"/>
          <w:sz w:val="20"/>
          <w:lang w:val="en-US"/>
        </w:rPr>
      </w:pPr>
      <w:r w:rsidRPr="00FF1F0E">
        <w:rPr>
          <w:rFonts w:asciiTheme="minorHAnsi" w:eastAsia="MS PGothic" w:hAnsiTheme="minorHAnsi"/>
          <w:i/>
          <w:iCs/>
          <w:color w:val="000000"/>
          <w:sz w:val="20"/>
          <w:lang w:val="en-US"/>
        </w:rPr>
        <w:t>Territorial and Production System Sustainability Department, CR Portici Piazzale Enrico Fermi, 1 - 80055,</w:t>
      </w:r>
    </w:p>
    <w:p w:rsidR="00B327B7" w:rsidRPr="00DE0019" w:rsidRDefault="00B327B7" w:rsidP="00B327B7">
      <w:pPr>
        <w:snapToGrid w:val="0"/>
        <w:spacing w:after="120"/>
        <w:jc w:val="center"/>
        <w:rPr>
          <w:rFonts w:asciiTheme="minorHAnsi" w:eastAsia="MS PGothic" w:hAnsiTheme="minorHAnsi"/>
          <w:i/>
          <w:iCs/>
          <w:color w:val="000000"/>
          <w:sz w:val="20"/>
          <w:lang w:val="en-US"/>
        </w:rPr>
      </w:pPr>
      <w:r w:rsidRPr="00FF1F0E">
        <w:rPr>
          <w:rFonts w:asciiTheme="minorHAnsi" w:eastAsia="MS PGothic" w:hAnsiTheme="minorHAnsi"/>
          <w:i/>
          <w:iCs/>
          <w:color w:val="000000"/>
          <w:sz w:val="20"/>
          <w:lang w:val="en-US"/>
        </w:rPr>
        <w:t>Portici, Italy; 2 Department of Engineering, University of Campania “Luigi Vanvitelli”, Via Roma, 29 - 81031 Aversa, Italy</w:t>
      </w:r>
    </w:p>
    <w:p w:rsidR="00704BDF" w:rsidRPr="00DE0019" w:rsidRDefault="00704BDF" w:rsidP="00704BDF">
      <w:pPr>
        <w:snapToGrid w:val="0"/>
        <w:jc w:val="center"/>
        <w:rPr>
          <w:rFonts w:asciiTheme="minorHAnsi" w:eastAsia="MS PGothic" w:hAnsiTheme="minorHAnsi"/>
          <w:bCs/>
          <w:i/>
          <w:iCs/>
          <w:sz w:val="20"/>
          <w:lang w:val="en-US"/>
        </w:rPr>
      </w:pPr>
      <w:r w:rsidRPr="00DE0019">
        <w:rPr>
          <w:rFonts w:asciiTheme="minorHAnsi" w:eastAsia="MS PGothic" w:hAnsiTheme="minorHAnsi"/>
          <w:bCs/>
          <w:i/>
          <w:iCs/>
          <w:color w:val="000000"/>
          <w:sz w:val="20"/>
          <w:lang w:val="en-US"/>
        </w:rPr>
        <w:t>*Corresponding author</w:t>
      </w:r>
      <w:r w:rsidRPr="00DE0019">
        <w:rPr>
          <w:rFonts w:asciiTheme="minorHAnsi" w:eastAsia="MS PGothic" w:hAnsiTheme="minorHAnsi"/>
          <w:bCs/>
          <w:i/>
          <w:iCs/>
          <w:sz w:val="20"/>
          <w:lang w:val="en-US" w:eastAsia="ko-KR"/>
        </w:rPr>
        <w:t>:</w:t>
      </w:r>
      <w:r w:rsidRPr="00DE0019">
        <w:rPr>
          <w:rFonts w:asciiTheme="minorHAnsi" w:eastAsia="MS PGothic" w:hAnsiTheme="minorHAnsi"/>
          <w:bCs/>
          <w:i/>
          <w:iCs/>
          <w:sz w:val="20"/>
          <w:lang w:val="en-US"/>
        </w:rPr>
        <w:t xml:space="preserve"> </w:t>
      </w:r>
      <w:r w:rsidR="00FB621A">
        <w:rPr>
          <w:rFonts w:asciiTheme="minorHAnsi" w:eastAsia="MS PGothic" w:hAnsiTheme="minorHAnsi"/>
          <w:bCs/>
          <w:i/>
          <w:iCs/>
          <w:sz w:val="20"/>
          <w:lang w:val="en-US"/>
        </w:rPr>
        <w:t>antonio.molino@enea.it</w:t>
      </w:r>
    </w:p>
    <w:p w:rsidR="00704BDF" w:rsidRPr="00EC66CC" w:rsidRDefault="00704BDF" w:rsidP="00704BDF">
      <w:pPr>
        <w:pStyle w:val="AbstractHeading"/>
        <w:tabs>
          <w:tab w:val="left" w:pos="3547"/>
          <w:tab w:val="center" w:pos="4694"/>
        </w:tabs>
        <w:spacing w:before="240" w:after="0"/>
        <w:ind w:firstLine="357"/>
        <w:rPr>
          <w:rFonts w:asciiTheme="minorHAnsi" w:hAnsiTheme="minorHAnsi"/>
          <w:b/>
        </w:rPr>
      </w:pPr>
      <w:r w:rsidRPr="00EC66CC">
        <w:rPr>
          <w:rFonts w:asciiTheme="minorHAnsi" w:hAnsiTheme="minorHAnsi"/>
          <w:b/>
        </w:rPr>
        <w:t>Highlights</w:t>
      </w:r>
    </w:p>
    <w:p w:rsidR="00BB4D3D" w:rsidRDefault="00BB4D3D" w:rsidP="00BB4D3D">
      <w:pPr>
        <w:pStyle w:val="AbstractBody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Cosmetics and nutraceutical ingredients as beta-carotene, astaxanthin, methyl linoleate, palmitate, and eicosapantenoic acid are produced from microalgae</w:t>
      </w:r>
    </w:p>
    <w:p w:rsidR="001E0D9B" w:rsidRPr="00EC66CC" w:rsidRDefault="00BB4D3D" w:rsidP="001E0D9B">
      <w:pPr>
        <w:pStyle w:val="AbstractBody"/>
        <w:numPr>
          <w:ilvl w:val="0"/>
          <w:numId w:val="16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Their extraction by </w:t>
      </w:r>
      <w:r w:rsidRPr="00C65ECD">
        <w:rPr>
          <w:rFonts w:asciiTheme="minorHAnsi" w:hAnsiTheme="minorHAnsi"/>
        </w:rPr>
        <w:t>CO</w:t>
      </w:r>
      <w:r w:rsidRPr="00983FD5">
        <w:rPr>
          <w:rFonts w:asciiTheme="minorHAnsi" w:hAnsiTheme="minorHAnsi"/>
          <w:vertAlign w:val="subscript"/>
        </w:rPr>
        <w:t>2</w:t>
      </w:r>
      <w:r w:rsidRPr="00C65ECD">
        <w:rPr>
          <w:rFonts w:asciiTheme="minorHAnsi" w:hAnsiTheme="minorHAnsi"/>
        </w:rPr>
        <w:t xml:space="preserve">-SFE </w:t>
      </w:r>
      <w:r>
        <w:rPr>
          <w:rFonts w:asciiTheme="minorHAnsi" w:hAnsiTheme="minorHAnsi"/>
        </w:rPr>
        <w:t>was improved to obtain a good standard for nutraceutical and cosmetic application</w:t>
      </w:r>
    </w:p>
    <w:p w:rsidR="00704BDF" w:rsidRPr="00A15B93" w:rsidRDefault="00704BDF" w:rsidP="00704BDF">
      <w:pPr>
        <w:snapToGrid w:val="0"/>
        <w:spacing w:after="120"/>
        <w:jc w:val="center"/>
        <w:rPr>
          <w:rFonts w:eastAsia="SimSun"/>
          <w:bCs/>
          <w:i/>
          <w:iCs/>
          <w:color w:val="0000FF"/>
          <w:sz w:val="20"/>
          <w:lang w:val="en-US" w:eastAsia="zh-CN"/>
        </w:rPr>
      </w:pPr>
    </w:p>
    <w:p w:rsidR="00704BDF" w:rsidRPr="008D0BEB" w:rsidRDefault="00704BDF" w:rsidP="00704BDF">
      <w:pPr>
        <w:snapToGrid w:val="0"/>
        <w:spacing w:line="300" w:lineRule="auto"/>
        <w:rPr>
          <w:rFonts w:asciiTheme="minorHAnsi" w:eastAsia="MS PGothic" w:hAnsiTheme="minorHAnsi"/>
          <w:b/>
          <w:bCs/>
          <w:color w:val="000000"/>
          <w:sz w:val="22"/>
          <w:szCs w:val="22"/>
          <w:lang w:val="en-US" w:eastAsia="ko-KR"/>
        </w:rPr>
      </w:pPr>
      <w:r w:rsidRPr="008D0BEB">
        <w:rPr>
          <w:rFonts w:asciiTheme="minorHAnsi" w:eastAsia="MS PGothic" w:hAnsiTheme="minorHAnsi"/>
          <w:b/>
          <w:bCs/>
          <w:color w:val="000000"/>
          <w:sz w:val="22"/>
          <w:szCs w:val="22"/>
          <w:lang w:val="en-US"/>
        </w:rPr>
        <w:t>1. Introduction</w:t>
      </w:r>
    </w:p>
    <w:p w:rsidR="008B5052" w:rsidRDefault="00642D33" w:rsidP="00C65ECD">
      <w:pPr>
        <w:rPr>
          <w:rFonts w:ascii="Calibri" w:eastAsia="Calibri" w:hAnsi="Calibri" w:cs="Calibri"/>
          <w:sz w:val="22"/>
          <w:szCs w:val="22"/>
        </w:rPr>
      </w:pPr>
      <w:r w:rsidRPr="003C4ED6">
        <w:rPr>
          <w:rFonts w:ascii="Calibri" w:eastAsia="Calibri" w:hAnsi="Calibri" w:cs="Calibri"/>
          <w:sz w:val="22"/>
          <w:szCs w:val="22"/>
        </w:rPr>
        <w:t xml:space="preserve">Microalgae </w:t>
      </w:r>
      <w:r>
        <w:rPr>
          <w:rFonts w:ascii="Calibri" w:eastAsia="Calibri" w:hAnsi="Calibri" w:cs="Calibri"/>
          <w:sz w:val="22"/>
          <w:szCs w:val="22"/>
        </w:rPr>
        <w:t>are promising</w:t>
      </w:r>
      <w:r w:rsidRPr="003C4ED6"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sources of </w:t>
      </w:r>
      <w:r w:rsidRPr="003C4ED6">
        <w:rPr>
          <w:rFonts w:ascii="Calibri" w:eastAsia="Calibri" w:hAnsi="Calibri" w:cs="Calibri"/>
          <w:sz w:val="22"/>
          <w:szCs w:val="22"/>
        </w:rPr>
        <w:t xml:space="preserve">high value compounds </w:t>
      </w:r>
      <w:r>
        <w:rPr>
          <w:rFonts w:ascii="Calibri" w:eastAsia="Calibri" w:hAnsi="Calibri" w:cs="Calibri"/>
          <w:sz w:val="22"/>
          <w:szCs w:val="22"/>
        </w:rPr>
        <w:t xml:space="preserve">such as carotenoids, </w:t>
      </w:r>
      <w:r w:rsidRPr="003C4ED6">
        <w:rPr>
          <w:rFonts w:ascii="Calibri" w:eastAsia="Calibri" w:hAnsi="Calibri" w:cs="Calibri"/>
          <w:sz w:val="22"/>
          <w:szCs w:val="22"/>
        </w:rPr>
        <w:t xml:space="preserve">beta-carotene, lutein and astaxanthin, and </w:t>
      </w:r>
      <w:r>
        <w:rPr>
          <w:rFonts w:ascii="Calibri" w:eastAsia="Calibri" w:hAnsi="Calibri" w:cs="Calibri"/>
          <w:sz w:val="22"/>
          <w:szCs w:val="22"/>
        </w:rPr>
        <w:t>fatty acids</w:t>
      </w:r>
      <w:r w:rsidR="008B5052"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="00F347FF">
        <w:rPr>
          <w:rFonts w:ascii="Calibri" w:eastAsia="Calibri" w:hAnsi="Calibri" w:cs="Calibri"/>
          <w:sz w:val="22"/>
          <w:szCs w:val="22"/>
        </w:rPr>
        <w:t>(</w:t>
      </w:r>
      <w:r w:rsidR="00F347FF">
        <w:rPr>
          <w:rFonts w:ascii="Times New Roman" w:eastAsia="Calibri" w:hAnsi="Times New Roman"/>
          <w:sz w:val="22"/>
          <w:szCs w:val="22"/>
        </w:rPr>
        <w:t>ω</w:t>
      </w:r>
      <w:r w:rsidRPr="003C4ED6">
        <w:rPr>
          <w:rFonts w:ascii="Calibri" w:eastAsia="Calibri" w:hAnsi="Calibri" w:cs="Calibri"/>
          <w:sz w:val="22"/>
          <w:szCs w:val="22"/>
        </w:rPr>
        <w:t xml:space="preserve">3 and </w:t>
      </w:r>
      <w:r w:rsidR="00F347FF">
        <w:rPr>
          <w:rFonts w:ascii="Times New Roman" w:eastAsia="Calibri" w:hAnsi="Times New Roman"/>
          <w:sz w:val="22"/>
          <w:szCs w:val="22"/>
        </w:rPr>
        <w:t>ω</w:t>
      </w:r>
      <w:r w:rsidRPr="003C4ED6">
        <w:rPr>
          <w:rFonts w:ascii="Calibri" w:eastAsia="Calibri" w:hAnsi="Calibri" w:cs="Calibri"/>
          <w:sz w:val="22"/>
          <w:szCs w:val="22"/>
        </w:rPr>
        <w:t>6</w:t>
      </w:r>
      <w:r w:rsidR="00F347FF">
        <w:rPr>
          <w:rFonts w:ascii="Calibri" w:eastAsia="Calibri" w:hAnsi="Calibri" w:cs="Calibri"/>
          <w:sz w:val="22"/>
          <w:szCs w:val="22"/>
        </w:rPr>
        <w:t>)</w:t>
      </w:r>
      <w:r>
        <w:rPr>
          <w:rFonts w:ascii="Calibri" w:eastAsia="Calibri" w:hAnsi="Calibri" w:cs="Calibri"/>
          <w:sz w:val="22"/>
          <w:szCs w:val="22"/>
        </w:rPr>
        <w:t xml:space="preserve"> that can find application in the growing sectors</w:t>
      </w:r>
      <w:r w:rsidR="00F347FF">
        <w:rPr>
          <w:rFonts w:ascii="Calibri" w:eastAsia="Calibri" w:hAnsi="Calibri" w:cs="Calibri"/>
          <w:sz w:val="22"/>
          <w:szCs w:val="22"/>
        </w:rPr>
        <w:t xml:space="preserve"> of nutraceuticals and cosmetics</w:t>
      </w:r>
      <w:r w:rsidR="008B5052">
        <w:rPr>
          <w:rFonts w:ascii="Calibri" w:eastAsia="Calibri" w:hAnsi="Calibri" w:cs="Calibri"/>
          <w:sz w:val="22"/>
          <w:szCs w:val="22"/>
        </w:rPr>
        <w:t xml:space="preserve">. </w:t>
      </w:r>
      <w:r w:rsidR="00C65ECD" w:rsidRPr="003C4ED6">
        <w:rPr>
          <w:rFonts w:ascii="Calibri" w:eastAsia="Calibri" w:hAnsi="Calibri" w:cs="Calibri"/>
          <w:sz w:val="22"/>
          <w:szCs w:val="22"/>
        </w:rPr>
        <w:t>Nutraceutic</w:t>
      </w:r>
      <w:r w:rsidR="00C65ECD">
        <w:rPr>
          <w:rFonts w:ascii="Calibri" w:eastAsia="Calibri" w:hAnsi="Calibri" w:cs="Calibri"/>
          <w:sz w:val="22"/>
          <w:szCs w:val="22"/>
        </w:rPr>
        <w:t>al</w:t>
      </w:r>
      <w:r w:rsidR="00C65ECD" w:rsidRPr="003C4ED6">
        <w:rPr>
          <w:rFonts w:ascii="Calibri" w:eastAsia="Calibri" w:hAnsi="Calibri" w:cs="Calibri"/>
          <w:sz w:val="22"/>
          <w:szCs w:val="22"/>
        </w:rPr>
        <w:t xml:space="preserve"> sector lies halfway between pharmaceuticals and nutrition, where </w:t>
      </w:r>
      <w:r w:rsidR="00F347FF" w:rsidRPr="003C4ED6">
        <w:rPr>
          <w:rFonts w:ascii="Calibri" w:eastAsia="Calibri" w:hAnsi="Calibri" w:cs="Calibri"/>
          <w:sz w:val="22"/>
          <w:szCs w:val="22"/>
        </w:rPr>
        <w:t xml:space="preserve">natural compounds </w:t>
      </w:r>
      <w:r w:rsidR="00F347FF">
        <w:rPr>
          <w:rFonts w:ascii="Calibri" w:eastAsia="Calibri" w:hAnsi="Calibri" w:cs="Calibri"/>
          <w:sz w:val="22"/>
          <w:szCs w:val="22"/>
        </w:rPr>
        <w:t xml:space="preserve">as </w:t>
      </w:r>
      <w:r w:rsidR="00C65ECD" w:rsidRPr="003C4ED6">
        <w:rPr>
          <w:rFonts w:ascii="Calibri" w:eastAsia="Calibri" w:hAnsi="Calibri" w:cs="Calibri"/>
          <w:sz w:val="22"/>
          <w:szCs w:val="22"/>
        </w:rPr>
        <w:t>vitamins, minerals, antioxidant</w:t>
      </w:r>
      <w:r w:rsidR="00F347FF">
        <w:rPr>
          <w:rFonts w:ascii="Calibri" w:eastAsia="Calibri" w:hAnsi="Calibri" w:cs="Calibri"/>
          <w:sz w:val="22"/>
          <w:szCs w:val="22"/>
        </w:rPr>
        <w:t>s</w:t>
      </w:r>
      <w:r w:rsidR="00C65ECD" w:rsidRPr="003C4ED6">
        <w:rPr>
          <w:rFonts w:ascii="Calibri" w:eastAsia="Calibri" w:hAnsi="Calibri" w:cs="Calibri"/>
          <w:sz w:val="22"/>
          <w:szCs w:val="22"/>
        </w:rPr>
        <w:t xml:space="preserve"> are </w:t>
      </w:r>
      <w:r w:rsidR="008B5052">
        <w:rPr>
          <w:rFonts w:ascii="Calibri" w:eastAsia="Calibri" w:hAnsi="Calibri" w:cs="Calibri"/>
          <w:sz w:val="22"/>
          <w:szCs w:val="22"/>
        </w:rPr>
        <w:t>necessary as ingredients and active principle</w:t>
      </w:r>
      <w:r w:rsidR="00EE5A85">
        <w:rPr>
          <w:rFonts w:ascii="Calibri" w:eastAsia="Calibri" w:hAnsi="Calibri" w:cs="Calibri"/>
          <w:sz w:val="22"/>
          <w:szCs w:val="22"/>
        </w:rPr>
        <w:t>s.</w:t>
      </w:r>
      <w:r w:rsidR="00C65ECD" w:rsidRPr="003C4ED6">
        <w:rPr>
          <w:rFonts w:ascii="Calibri" w:eastAsia="Calibri" w:hAnsi="Calibri" w:cs="Calibri"/>
          <w:sz w:val="22"/>
          <w:szCs w:val="22"/>
        </w:rPr>
        <w:t xml:space="preserve"> </w:t>
      </w:r>
      <w:r w:rsidR="00EE5A85">
        <w:rPr>
          <w:rFonts w:ascii="Calibri" w:eastAsia="Calibri" w:hAnsi="Calibri" w:cs="Calibri"/>
          <w:sz w:val="22"/>
          <w:szCs w:val="22"/>
        </w:rPr>
        <w:t>C</w:t>
      </w:r>
      <w:r w:rsidR="008B5052" w:rsidRPr="00783C52">
        <w:rPr>
          <w:rFonts w:ascii="Calibri" w:eastAsia="Calibri" w:hAnsi="Calibri" w:cs="Calibri"/>
          <w:sz w:val="22"/>
          <w:szCs w:val="22"/>
        </w:rPr>
        <w:t xml:space="preserve">osmetics industry </w:t>
      </w:r>
      <w:r w:rsidR="009D4A91">
        <w:rPr>
          <w:rFonts w:ascii="Calibri" w:eastAsia="Calibri" w:hAnsi="Calibri" w:cs="Calibri"/>
          <w:sz w:val="22"/>
          <w:szCs w:val="22"/>
        </w:rPr>
        <w:t xml:space="preserve">is a very rich field that </w:t>
      </w:r>
      <w:r w:rsidR="008B5052" w:rsidRPr="00783C52">
        <w:rPr>
          <w:rFonts w:ascii="Calibri" w:eastAsia="Calibri" w:hAnsi="Calibri" w:cs="Calibri"/>
          <w:sz w:val="22"/>
          <w:szCs w:val="22"/>
        </w:rPr>
        <w:t xml:space="preserve">has </w:t>
      </w:r>
      <w:r w:rsidR="00EE5A85">
        <w:rPr>
          <w:rFonts w:ascii="Calibri" w:eastAsia="Calibri" w:hAnsi="Calibri" w:cs="Calibri"/>
          <w:sz w:val="22"/>
          <w:szCs w:val="22"/>
        </w:rPr>
        <w:t xml:space="preserve">also </w:t>
      </w:r>
      <w:r w:rsidR="008B5052" w:rsidRPr="00783C52">
        <w:rPr>
          <w:rFonts w:ascii="Calibri" w:eastAsia="Calibri" w:hAnsi="Calibri" w:cs="Calibri"/>
          <w:sz w:val="22"/>
          <w:szCs w:val="22"/>
        </w:rPr>
        <w:t xml:space="preserve">seen an ever-increasing trend in the demand for </w:t>
      </w:r>
      <w:r w:rsidR="00EE5A85" w:rsidRPr="00783C52">
        <w:rPr>
          <w:rFonts w:ascii="Calibri" w:eastAsia="Calibri" w:hAnsi="Calibri" w:cs="Calibri"/>
          <w:sz w:val="22"/>
          <w:szCs w:val="22"/>
        </w:rPr>
        <w:t xml:space="preserve">natural origin </w:t>
      </w:r>
      <w:r w:rsidR="008B5052" w:rsidRPr="00783C52">
        <w:rPr>
          <w:rFonts w:ascii="Calibri" w:eastAsia="Calibri" w:hAnsi="Calibri" w:cs="Calibri"/>
          <w:sz w:val="22"/>
          <w:szCs w:val="22"/>
        </w:rPr>
        <w:t>ingredients.</w:t>
      </w:r>
    </w:p>
    <w:p w:rsidR="00642D33" w:rsidRPr="000D6CB0" w:rsidRDefault="00A3759B" w:rsidP="00A3759B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Among microalgae bio-products, b</w:t>
      </w:r>
      <w:r w:rsidRPr="003C4ED6">
        <w:rPr>
          <w:rFonts w:ascii="Calibri" w:eastAsia="Calibri" w:hAnsi="Calibri" w:cs="Calibri"/>
          <w:sz w:val="22"/>
          <w:szCs w:val="22"/>
        </w:rPr>
        <w:t>eta-carotene is considered</w:t>
      </w:r>
      <w:r>
        <w:rPr>
          <w:rFonts w:ascii="Calibri" w:eastAsia="Calibri" w:hAnsi="Calibri" w:cs="Calibri"/>
          <w:sz w:val="22"/>
          <w:szCs w:val="22"/>
        </w:rPr>
        <w:t xml:space="preserve"> a</w:t>
      </w:r>
      <w:r w:rsidR="008B5052" w:rsidRPr="003C4ED6">
        <w:rPr>
          <w:rFonts w:ascii="Calibri" w:eastAsia="Calibri" w:hAnsi="Calibri" w:cs="Calibri"/>
          <w:sz w:val="22"/>
          <w:szCs w:val="22"/>
        </w:rPr>
        <w:t>n excellent ingredien</w:t>
      </w:r>
      <w:r w:rsidR="008B5052">
        <w:rPr>
          <w:rFonts w:ascii="Calibri" w:eastAsia="Calibri" w:hAnsi="Calibri" w:cs="Calibri"/>
          <w:sz w:val="22"/>
          <w:szCs w:val="22"/>
        </w:rPr>
        <w:t xml:space="preserve">t in nutraceuticals </w:t>
      </w:r>
      <w:r w:rsidR="00C65ECD">
        <w:rPr>
          <w:rFonts w:ascii="Calibri" w:eastAsia="Calibri" w:hAnsi="Calibri" w:cs="Calibri"/>
          <w:sz w:val="22"/>
          <w:szCs w:val="22"/>
        </w:rPr>
        <w:t>for its pro-</w:t>
      </w:r>
      <w:r w:rsidR="00C65ECD" w:rsidRPr="003C4ED6">
        <w:rPr>
          <w:rFonts w:ascii="Calibri" w:eastAsia="Calibri" w:hAnsi="Calibri" w:cs="Calibri"/>
          <w:sz w:val="22"/>
          <w:szCs w:val="22"/>
        </w:rPr>
        <w:t xml:space="preserve">vitamin </w:t>
      </w:r>
      <w:r w:rsidR="00C65ECD">
        <w:rPr>
          <w:rFonts w:ascii="Calibri" w:eastAsia="Calibri" w:hAnsi="Calibri" w:cs="Calibri"/>
          <w:sz w:val="22"/>
          <w:szCs w:val="22"/>
        </w:rPr>
        <w:t xml:space="preserve">A </w:t>
      </w:r>
      <w:r w:rsidR="00C65ECD" w:rsidRPr="003C4ED6">
        <w:rPr>
          <w:rFonts w:ascii="Calibri" w:eastAsia="Calibri" w:hAnsi="Calibri" w:cs="Calibri"/>
          <w:sz w:val="22"/>
          <w:szCs w:val="22"/>
        </w:rPr>
        <w:t xml:space="preserve">function, while astaxanthin in the form of oleoresin produced by the microalgae </w:t>
      </w:r>
      <w:r w:rsidR="00C65ECD" w:rsidRPr="00454CBF">
        <w:rPr>
          <w:rFonts w:ascii="Calibri" w:eastAsia="Calibri" w:hAnsi="Calibri" w:cs="Calibri"/>
          <w:i/>
          <w:sz w:val="22"/>
          <w:szCs w:val="22"/>
        </w:rPr>
        <w:t>Haematococcus pluvialis</w:t>
      </w:r>
      <w:r w:rsidR="00C65ECD" w:rsidRPr="003C4ED6">
        <w:rPr>
          <w:rFonts w:ascii="Calibri" w:eastAsia="Calibri" w:hAnsi="Calibri" w:cs="Calibri"/>
          <w:sz w:val="22"/>
          <w:szCs w:val="22"/>
        </w:rPr>
        <w:t xml:space="preserve"> is currently authorized as a novel food for its antioxidant properties</w:t>
      </w:r>
      <w:r w:rsidR="00C65ECD">
        <w:rPr>
          <w:rFonts w:ascii="Calibri" w:eastAsia="Calibri" w:hAnsi="Calibri" w:cs="Calibri"/>
          <w:sz w:val="22"/>
          <w:szCs w:val="22"/>
        </w:rPr>
        <w:t xml:space="preserve"> </w:t>
      </w:r>
      <w:r w:rsidR="00C65ECD" w:rsidRPr="008C2C4E">
        <w:rPr>
          <w:rFonts w:ascii="Calibri" w:eastAsia="Calibri" w:hAnsi="Calibri" w:cs="Calibri"/>
          <w:sz w:val="22"/>
          <w:szCs w:val="22"/>
        </w:rPr>
        <w:t>[</w:t>
      </w:r>
      <w:r>
        <w:rPr>
          <w:rFonts w:ascii="Calibri" w:eastAsia="Calibri" w:hAnsi="Calibri" w:cs="Calibri"/>
          <w:sz w:val="22"/>
          <w:szCs w:val="22"/>
        </w:rPr>
        <w:t>1</w:t>
      </w:r>
      <w:r w:rsidR="00C65ECD" w:rsidRPr="008C2C4E">
        <w:rPr>
          <w:rFonts w:ascii="Calibri" w:eastAsia="Calibri" w:hAnsi="Calibri" w:cs="Calibri"/>
          <w:sz w:val="22"/>
          <w:szCs w:val="22"/>
        </w:rPr>
        <w:t>]</w:t>
      </w:r>
      <w:r w:rsidR="00C65ECD" w:rsidRPr="003C4ED6">
        <w:rPr>
          <w:rFonts w:ascii="Calibri" w:eastAsia="Calibri" w:hAnsi="Calibri" w:cs="Calibri"/>
          <w:sz w:val="22"/>
          <w:szCs w:val="22"/>
        </w:rPr>
        <w:t xml:space="preserve">. In addition, the oils produced by the microalgae species </w:t>
      </w:r>
      <w:r w:rsidR="00C65ECD" w:rsidRPr="00454CBF">
        <w:rPr>
          <w:rFonts w:ascii="Calibri" w:eastAsia="Calibri" w:hAnsi="Calibri" w:cs="Calibri"/>
          <w:i/>
          <w:sz w:val="22"/>
          <w:szCs w:val="22"/>
        </w:rPr>
        <w:t>Ulkenia sp.</w:t>
      </w:r>
      <w:r w:rsidR="00C65ECD" w:rsidRPr="003C4ED6">
        <w:rPr>
          <w:rFonts w:ascii="Calibri" w:eastAsia="Calibri" w:hAnsi="Calibri" w:cs="Calibri"/>
          <w:sz w:val="22"/>
          <w:szCs w:val="22"/>
        </w:rPr>
        <w:t xml:space="preserve"> and </w:t>
      </w:r>
      <w:r w:rsidR="00C65ECD" w:rsidRPr="00454CBF">
        <w:rPr>
          <w:rFonts w:ascii="Calibri" w:eastAsia="Calibri" w:hAnsi="Calibri" w:cs="Calibri"/>
          <w:i/>
          <w:sz w:val="22"/>
          <w:szCs w:val="22"/>
        </w:rPr>
        <w:t>Schizochytrium sp.</w:t>
      </w:r>
      <w:r w:rsidR="00C65ECD" w:rsidRPr="003C4ED6">
        <w:rPr>
          <w:rFonts w:ascii="Calibri" w:eastAsia="Calibri" w:hAnsi="Calibri" w:cs="Calibri"/>
          <w:sz w:val="22"/>
          <w:szCs w:val="22"/>
        </w:rPr>
        <w:t xml:space="preserve"> have been authorised as novel foods and as sources of omega-3s (EPA and DHA).</w:t>
      </w:r>
      <w:r w:rsidR="00C65ECD">
        <w:rPr>
          <w:rFonts w:ascii="Calibri" w:eastAsia="Calibri" w:hAnsi="Calibri" w:cs="Calibri"/>
          <w:sz w:val="22"/>
          <w:szCs w:val="22"/>
        </w:rPr>
        <w:t xml:space="preserve"> </w:t>
      </w:r>
      <w:r w:rsidR="00C65ECD" w:rsidRPr="009E5136">
        <w:rPr>
          <w:rFonts w:ascii="Calibri" w:eastAsia="Calibri" w:hAnsi="Calibri" w:cs="Calibri"/>
          <w:sz w:val="22"/>
          <w:szCs w:val="22"/>
        </w:rPr>
        <w:t xml:space="preserve">Lutein, on the other hand, is required as a supplement for its properties against degenerative macular disease. </w:t>
      </w:r>
      <w:r>
        <w:rPr>
          <w:rFonts w:ascii="Calibri" w:eastAsia="Calibri" w:hAnsi="Calibri" w:cs="Calibri"/>
          <w:sz w:val="22"/>
          <w:szCs w:val="22"/>
        </w:rPr>
        <w:t xml:space="preserve">In cosmetic sector, </w:t>
      </w:r>
      <w:r w:rsidRPr="00202477">
        <w:rPr>
          <w:rFonts w:ascii="Calibri" w:eastAsia="Calibri" w:hAnsi="Calibri" w:cs="Calibri"/>
          <w:sz w:val="22"/>
          <w:szCs w:val="22"/>
        </w:rPr>
        <w:t xml:space="preserve">ingredients </w:t>
      </w:r>
      <w:r w:rsidR="00F347FF">
        <w:rPr>
          <w:rFonts w:ascii="Calibri" w:eastAsia="Calibri" w:hAnsi="Calibri" w:cs="Calibri"/>
          <w:sz w:val="22"/>
          <w:szCs w:val="22"/>
        </w:rPr>
        <w:t xml:space="preserve">as </w:t>
      </w:r>
      <w:r w:rsidRPr="00202477">
        <w:rPr>
          <w:rFonts w:ascii="Calibri" w:eastAsia="Calibri" w:hAnsi="Calibri" w:cs="Calibri"/>
          <w:sz w:val="22"/>
          <w:szCs w:val="22"/>
        </w:rPr>
        <w:t>beta-carotene and lutein</w:t>
      </w:r>
      <w:r w:rsidR="00F347FF" w:rsidRPr="00F347FF">
        <w:rPr>
          <w:rFonts w:ascii="Calibri" w:eastAsia="Calibri" w:hAnsi="Calibri" w:cs="Calibri"/>
          <w:sz w:val="22"/>
          <w:szCs w:val="22"/>
        </w:rPr>
        <w:t xml:space="preserve"> </w:t>
      </w:r>
      <w:r w:rsidR="00F347FF" w:rsidRPr="00202477">
        <w:rPr>
          <w:rFonts w:ascii="Calibri" w:eastAsia="Calibri" w:hAnsi="Calibri" w:cs="Calibri"/>
          <w:sz w:val="22"/>
          <w:szCs w:val="22"/>
        </w:rPr>
        <w:t xml:space="preserve">are used as </w:t>
      </w:r>
      <w:r w:rsidR="001D3381" w:rsidRPr="00202477">
        <w:rPr>
          <w:rFonts w:ascii="Calibri" w:eastAsia="Calibri" w:hAnsi="Calibri" w:cs="Calibri"/>
          <w:sz w:val="22"/>
          <w:szCs w:val="22"/>
        </w:rPr>
        <w:t>colouring</w:t>
      </w:r>
      <w:r w:rsidR="00F347FF" w:rsidRPr="00202477">
        <w:rPr>
          <w:rFonts w:ascii="Calibri" w:eastAsia="Calibri" w:hAnsi="Calibri" w:cs="Calibri"/>
          <w:sz w:val="22"/>
          <w:szCs w:val="22"/>
        </w:rPr>
        <w:t xml:space="preserve"> agents and skin conditioning</w:t>
      </w:r>
      <w:r w:rsidR="00F347FF">
        <w:rPr>
          <w:rFonts w:ascii="Calibri" w:eastAsia="Calibri" w:hAnsi="Calibri" w:cs="Calibri"/>
          <w:sz w:val="22"/>
          <w:szCs w:val="22"/>
        </w:rPr>
        <w:t>,</w:t>
      </w:r>
      <w:r w:rsidRPr="00202477">
        <w:rPr>
          <w:rFonts w:ascii="Calibri" w:eastAsia="Calibri" w:hAnsi="Calibri" w:cs="Calibri"/>
          <w:sz w:val="22"/>
          <w:szCs w:val="22"/>
        </w:rPr>
        <w:t xml:space="preserve"> and polyunsaturated fatty acids (me</w:t>
      </w:r>
      <w:r w:rsidR="00F347FF">
        <w:rPr>
          <w:rFonts w:ascii="Calibri" w:eastAsia="Calibri" w:hAnsi="Calibri" w:cs="Calibri"/>
          <w:sz w:val="22"/>
          <w:szCs w:val="22"/>
        </w:rPr>
        <w:t xml:space="preserve">thyl linoleate and palmitate 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Pr="00202477">
        <w:rPr>
          <w:rFonts w:ascii="Calibri" w:eastAsia="Calibri" w:hAnsi="Calibri" w:cs="Calibri"/>
          <w:sz w:val="22"/>
          <w:szCs w:val="22"/>
        </w:rPr>
        <w:t>as both skin co</w:t>
      </w:r>
      <w:r>
        <w:rPr>
          <w:rFonts w:ascii="Calibri" w:eastAsia="Calibri" w:hAnsi="Calibri" w:cs="Calibri"/>
          <w:sz w:val="22"/>
          <w:szCs w:val="22"/>
        </w:rPr>
        <w:t>nditioning and emollient agents</w:t>
      </w:r>
      <w:r w:rsidR="00642D33" w:rsidRPr="000D6CB0">
        <w:rPr>
          <w:rFonts w:ascii="Calibri" w:eastAsia="Calibri" w:hAnsi="Calibri" w:cs="Calibri"/>
          <w:sz w:val="22"/>
          <w:szCs w:val="22"/>
        </w:rPr>
        <w:t>.</w:t>
      </w:r>
    </w:p>
    <w:p w:rsidR="00704BDF" w:rsidRPr="008D0BEB" w:rsidRDefault="00C65ECD" w:rsidP="00C65ECD">
      <w:pPr>
        <w:snapToGrid w:val="0"/>
        <w:spacing w:after="120"/>
        <w:rPr>
          <w:rFonts w:asciiTheme="minorHAnsi" w:eastAsia="MS PGothic" w:hAnsiTheme="minorHAnsi"/>
          <w:color w:val="000000"/>
          <w:sz w:val="22"/>
          <w:szCs w:val="22"/>
          <w:lang w:val="en-US"/>
        </w:rPr>
      </w:pPr>
      <w:r w:rsidRPr="009E5136">
        <w:rPr>
          <w:rFonts w:ascii="Calibri" w:eastAsia="Calibri" w:hAnsi="Calibri" w:cs="Calibri"/>
          <w:sz w:val="22"/>
          <w:szCs w:val="22"/>
        </w:rPr>
        <w:t xml:space="preserve">As part of the European project VALUEMAG (Valuable Products from Algae Using new Magnetic Cultivation and Extraction Techniques), the microalgae </w:t>
      </w:r>
      <w:r w:rsidRPr="009E5136">
        <w:rPr>
          <w:rFonts w:ascii="Calibri" w:eastAsia="Calibri" w:hAnsi="Calibri" w:cs="Calibri"/>
          <w:i/>
          <w:sz w:val="22"/>
          <w:szCs w:val="22"/>
        </w:rPr>
        <w:t>Dunaliella salina</w:t>
      </w:r>
      <w:r w:rsidRPr="009E5136">
        <w:rPr>
          <w:rFonts w:ascii="Calibri" w:eastAsia="Calibri" w:hAnsi="Calibri" w:cs="Calibri"/>
          <w:sz w:val="22"/>
          <w:szCs w:val="22"/>
        </w:rPr>
        <w:t xml:space="preserve">, </w:t>
      </w:r>
      <w:r w:rsidRPr="009E5136">
        <w:rPr>
          <w:rFonts w:ascii="Calibri" w:eastAsia="Calibri" w:hAnsi="Calibri" w:cs="Calibri"/>
          <w:i/>
          <w:sz w:val="22"/>
          <w:szCs w:val="22"/>
        </w:rPr>
        <w:t>Scenedesmus almeriensis</w:t>
      </w:r>
      <w:r w:rsidRPr="009E5136">
        <w:rPr>
          <w:rFonts w:ascii="Calibri" w:eastAsia="Calibri" w:hAnsi="Calibri" w:cs="Calibri"/>
          <w:sz w:val="22"/>
          <w:szCs w:val="22"/>
        </w:rPr>
        <w:t xml:space="preserve">, </w:t>
      </w:r>
      <w:r w:rsidRPr="009E5136">
        <w:rPr>
          <w:rFonts w:ascii="Calibri" w:eastAsia="Calibri" w:hAnsi="Calibri" w:cs="Calibri"/>
          <w:i/>
          <w:sz w:val="22"/>
          <w:szCs w:val="22"/>
        </w:rPr>
        <w:t>Haematococcus pluvialis</w:t>
      </w:r>
      <w:r w:rsidRPr="009E5136">
        <w:rPr>
          <w:rFonts w:ascii="Calibri" w:eastAsia="Calibri" w:hAnsi="Calibri" w:cs="Calibri"/>
          <w:sz w:val="22"/>
          <w:szCs w:val="22"/>
        </w:rPr>
        <w:t xml:space="preserve">, and </w:t>
      </w:r>
      <w:r w:rsidRPr="009E5136">
        <w:rPr>
          <w:rFonts w:ascii="Calibri" w:eastAsia="Calibri" w:hAnsi="Calibri" w:cs="Calibri"/>
          <w:i/>
          <w:sz w:val="22"/>
          <w:szCs w:val="22"/>
        </w:rPr>
        <w:t>Nannochloropsis sp.</w:t>
      </w:r>
      <w:r w:rsidRPr="009E5136">
        <w:rPr>
          <w:rFonts w:ascii="Calibri" w:eastAsia="Calibri" w:hAnsi="Calibri" w:cs="Calibri"/>
          <w:sz w:val="22"/>
          <w:szCs w:val="22"/>
        </w:rPr>
        <w:t xml:space="preserve"> were selected for their ability to produce high value compounds such as beta-carotene, lutein and astaxanthin, and polyunsaturated fatty acids</w:t>
      </w:r>
      <w:r>
        <w:rPr>
          <w:rFonts w:ascii="Calibri" w:eastAsia="Calibri" w:hAnsi="Calibri" w:cs="Calibri"/>
          <w:sz w:val="22"/>
          <w:szCs w:val="22"/>
        </w:rPr>
        <w:t xml:space="preserve"> (PUFAs)</w:t>
      </w:r>
      <w:r w:rsidRPr="009E5136">
        <w:rPr>
          <w:rFonts w:ascii="Calibri" w:eastAsia="Calibri" w:hAnsi="Calibri" w:cs="Calibri"/>
          <w:sz w:val="22"/>
          <w:szCs w:val="22"/>
        </w:rPr>
        <w:t xml:space="preserve">. The objective of the </w:t>
      </w:r>
      <w:r>
        <w:rPr>
          <w:rFonts w:ascii="Calibri" w:eastAsia="Calibri" w:hAnsi="Calibri" w:cs="Calibri"/>
          <w:sz w:val="22"/>
          <w:szCs w:val="22"/>
        </w:rPr>
        <w:t xml:space="preserve">this </w:t>
      </w:r>
      <w:r w:rsidRPr="009E5136">
        <w:rPr>
          <w:rFonts w:ascii="Calibri" w:eastAsia="Calibri" w:hAnsi="Calibri" w:cs="Calibri"/>
          <w:sz w:val="22"/>
          <w:szCs w:val="22"/>
        </w:rPr>
        <w:t>work is to investigate the extraction of these bio</w:t>
      </w:r>
      <w:r>
        <w:rPr>
          <w:rFonts w:ascii="Calibri" w:eastAsia="Calibri" w:hAnsi="Calibri" w:cs="Calibri"/>
          <w:sz w:val="22"/>
          <w:szCs w:val="22"/>
        </w:rPr>
        <w:t>-</w:t>
      </w:r>
      <w:r w:rsidRPr="009E5136">
        <w:rPr>
          <w:rFonts w:ascii="Calibri" w:eastAsia="Calibri" w:hAnsi="Calibri" w:cs="Calibri"/>
          <w:sz w:val="22"/>
          <w:szCs w:val="22"/>
        </w:rPr>
        <w:t>products by supercritical f</w:t>
      </w:r>
      <w:r>
        <w:rPr>
          <w:rFonts w:ascii="Calibri" w:eastAsia="Calibri" w:hAnsi="Calibri" w:cs="Calibri"/>
          <w:sz w:val="22"/>
          <w:szCs w:val="22"/>
        </w:rPr>
        <w:t>luid</w:t>
      </w:r>
      <w:r w:rsidRPr="009E5136">
        <w:rPr>
          <w:rFonts w:ascii="Calibri" w:eastAsia="Calibri" w:hAnsi="Calibri" w:cs="Calibri"/>
          <w:sz w:val="22"/>
          <w:szCs w:val="22"/>
        </w:rPr>
        <w:t xml:space="preserve"> extraction using CO</w:t>
      </w:r>
      <w:r w:rsidRPr="009E5136">
        <w:rPr>
          <w:rFonts w:ascii="Calibri" w:eastAsia="Calibri" w:hAnsi="Calibri" w:cs="Calibri"/>
          <w:sz w:val="22"/>
          <w:szCs w:val="22"/>
          <w:vertAlign w:val="subscript"/>
        </w:rPr>
        <w:t>2</w:t>
      </w:r>
      <w:r w:rsidRPr="009E5136">
        <w:rPr>
          <w:rFonts w:ascii="Calibri" w:eastAsia="Calibri" w:hAnsi="Calibri" w:cs="Calibri"/>
          <w:sz w:val="22"/>
          <w:szCs w:val="22"/>
        </w:rPr>
        <w:t xml:space="preserve"> as extraction fluids </w:t>
      </w:r>
      <w:r>
        <w:rPr>
          <w:rFonts w:ascii="Calibri" w:eastAsia="Calibri" w:hAnsi="Calibri" w:cs="Calibri"/>
          <w:sz w:val="22"/>
          <w:szCs w:val="22"/>
        </w:rPr>
        <w:t>(CO</w:t>
      </w:r>
      <w:r w:rsidRPr="00997AFC">
        <w:rPr>
          <w:rFonts w:ascii="Calibri" w:eastAsia="Calibri" w:hAnsi="Calibri" w:cs="Calibri"/>
          <w:sz w:val="22"/>
          <w:szCs w:val="22"/>
          <w:vertAlign w:val="subscript"/>
        </w:rPr>
        <w:t>2</w:t>
      </w:r>
      <w:r>
        <w:rPr>
          <w:rFonts w:ascii="Calibri" w:eastAsia="Calibri" w:hAnsi="Calibri" w:cs="Calibri"/>
          <w:sz w:val="22"/>
          <w:szCs w:val="22"/>
        </w:rPr>
        <w:t xml:space="preserve">-SFE) </w:t>
      </w:r>
      <w:r w:rsidRPr="009E5136">
        <w:rPr>
          <w:rFonts w:ascii="Calibri" w:eastAsia="Calibri" w:hAnsi="Calibri" w:cs="Calibri"/>
          <w:sz w:val="22"/>
          <w:szCs w:val="22"/>
        </w:rPr>
        <w:t xml:space="preserve">and </w:t>
      </w:r>
      <w:r>
        <w:rPr>
          <w:rFonts w:ascii="Calibri" w:eastAsia="Calibri" w:hAnsi="Calibri" w:cs="Calibri"/>
          <w:sz w:val="22"/>
          <w:szCs w:val="22"/>
        </w:rPr>
        <w:t xml:space="preserve">to </w:t>
      </w:r>
      <w:r w:rsidRPr="009E5136">
        <w:rPr>
          <w:rFonts w:ascii="Calibri" w:eastAsia="Calibri" w:hAnsi="Calibri" w:cs="Calibri"/>
          <w:sz w:val="22"/>
          <w:szCs w:val="22"/>
        </w:rPr>
        <w:t xml:space="preserve">evaluate the characteristics of extracted compounds compared to the characteristics of the </w:t>
      </w:r>
      <w:r w:rsidRPr="009E5136">
        <w:rPr>
          <w:rFonts w:ascii="Calibri" w:eastAsia="Calibri" w:hAnsi="Calibri" w:cs="Calibri"/>
          <w:sz w:val="22"/>
          <w:szCs w:val="22"/>
        </w:rPr>
        <w:lastRenderedPageBreak/>
        <w:t xml:space="preserve">products currently authorized as novel foods </w:t>
      </w:r>
      <w:r w:rsidR="00A3759B">
        <w:rPr>
          <w:rFonts w:ascii="Calibri" w:eastAsia="Calibri" w:hAnsi="Calibri" w:cs="Calibri"/>
          <w:sz w:val="22"/>
          <w:szCs w:val="22"/>
        </w:rPr>
        <w:t xml:space="preserve">and </w:t>
      </w:r>
      <w:r w:rsidR="00A3759B" w:rsidRPr="009E5136">
        <w:rPr>
          <w:rFonts w:ascii="Calibri" w:eastAsia="Calibri" w:hAnsi="Calibri" w:cs="Calibri"/>
          <w:sz w:val="22"/>
          <w:szCs w:val="22"/>
        </w:rPr>
        <w:t xml:space="preserve">ingredients </w:t>
      </w:r>
      <w:r w:rsidRPr="009E5136">
        <w:rPr>
          <w:rFonts w:ascii="Calibri" w:eastAsia="Calibri" w:hAnsi="Calibri" w:cs="Calibri"/>
          <w:sz w:val="22"/>
          <w:szCs w:val="22"/>
        </w:rPr>
        <w:t xml:space="preserve">in nutraceutical </w:t>
      </w:r>
      <w:r w:rsidR="00A3759B">
        <w:rPr>
          <w:rFonts w:ascii="Calibri" w:eastAsia="Calibri" w:hAnsi="Calibri" w:cs="Calibri"/>
          <w:sz w:val="22"/>
          <w:szCs w:val="22"/>
        </w:rPr>
        <w:t xml:space="preserve">and cosmetic </w:t>
      </w:r>
      <w:r w:rsidRPr="009E5136">
        <w:rPr>
          <w:rFonts w:ascii="Calibri" w:eastAsia="Calibri" w:hAnsi="Calibri" w:cs="Calibri"/>
          <w:sz w:val="22"/>
          <w:szCs w:val="22"/>
        </w:rPr>
        <w:t>industry.</w:t>
      </w:r>
    </w:p>
    <w:p w:rsidR="00704BDF" w:rsidRPr="008D0BEB" w:rsidRDefault="00704BDF" w:rsidP="00704BDF">
      <w:pPr>
        <w:snapToGrid w:val="0"/>
        <w:spacing w:before="240" w:line="300" w:lineRule="auto"/>
        <w:rPr>
          <w:rFonts w:asciiTheme="minorHAnsi" w:eastAsia="MS PGothic" w:hAnsiTheme="minorHAnsi"/>
          <w:color w:val="000000"/>
          <w:sz w:val="22"/>
          <w:szCs w:val="22"/>
          <w:lang w:val="en-US"/>
        </w:rPr>
      </w:pPr>
      <w:r w:rsidRPr="008D0BEB">
        <w:rPr>
          <w:rFonts w:asciiTheme="minorHAnsi" w:eastAsia="MS PGothic" w:hAnsiTheme="minorHAnsi"/>
          <w:b/>
          <w:bCs/>
          <w:color w:val="000000"/>
          <w:sz w:val="22"/>
          <w:szCs w:val="22"/>
          <w:lang w:val="en-US"/>
        </w:rPr>
        <w:t>2. Method</w:t>
      </w:r>
      <w:r w:rsidR="0009657E">
        <w:rPr>
          <w:rFonts w:asciiTheme="minorHAnsi" w:eastAsia="MS PGothic" w:hAnsiTheme="minorHAnsi"/>
          <w:b/>
          <w:bCs/>
          <w:color w:val="000000"/>
          <w:sz w:val="22"/>
          <w:szCs w:val="22"/>
          <w:lang w:val="en-US"/>
        </w:rPr>
        <w:t>s</w:t>
      </w:r>
    </w:p>
    <w:p w:rsidR="00C65ECD" w:rsidRDefault="00C65ECD" w:rsidP="00C65ECD">
      <w:pPr>
        <w:spacing w:after="12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The complete methodological approach is shown </w:t>
      </w:r>
      <w:r w:rsidRPr="009D414E">
        <w:rPr>
          <w:rFonts w:ascii="Calibri" w:eastAsia="Calibri" w:hAnsi="Calibri" w:cs="Calibri"/>
          <w:sz w:val="22"/>
          <w:szCs w:val="22"/>
        </w:rPr>
        <w:t xml:space="preserve">in the figure </w:t>
      </w:r>
      <w:r>
        <w:rPr>
          <w:rFonts w:ascii="Calibri" w:eastAsia="Calibri" w:hAnsi="Calibri" w:cs="Calibri"/>
          <w:sz w:val="22"/>
          <w:szCs w:val="22"/>
        </w:rPr>
        <w:t xml:space="preserve">1. </w:t>
      </w:r>
      <w:r w:rsidR="001D3381">
        <w:rPr>
          <w:rFonts w:ascii="Calibri" w:eastAsia="Calibri" w:hAnsi="Calibri" w:cs="Calibri"/>
          <w:sz w:val="22"/>
          <w:szCs w:val="22"/>
        </w:rPr>
        <w:t>Microalgae were</w:t>
      </w:r>
      <w:r>
        <w:rPr>
          <w:rFonts w:ascii="Calibri" w:eastAsia="Calibri" w:hAnsi="Calibri" w:cs="Calibri"/>
          <w:sz w:val="22"/>
          <w:szCs w:val="22"/>
        </w:rPr>
        <w:t xml:space="preserve"> cultivated testing a </w:t>
      </w:r>
      <w:r w:rsidRPr="00997AFC">
        <w:rPr>
          <w:rFonts w:ascii="Calibri" w:eastAsia="Calibri" w:hAnsi="Calibri" w:cs="Calibri"/>
          <w:sz w:val="22"/>
          <w:szCs w:val="22"/>
        </w:rPr>
        <w:t>six-meter height Soft Magnetic Cone (SOMAC)</w:t>
      </w:r>
      <w:r>
        <w:rPr>
          <w:rFonts w:ascii="Calibri" w:eastAsia="Calibri" w:hAnsi="Calibri" w:cs="Calibri"/>
          <w:sz w:val="22"/>
          <w:szCs w:val="22"/>
        </w:rPr>
        <w:t>, a magnetic conic photobioreactor. Supercritical fluid extraction (CO</w:t>
      </w:r>
      <w:r w:rsidRPr="008F47BC">
        <w:rPr>
          <w:rFonts w:ascii="Calibri" w:eastAsia="Calibri" w:hAnsi="Calibri" w:cs="Calibri"/>
          <w:sz w:val="22"/>
          <w:szCs w:val="22"/>
          <w:vertAlign w:val="subscript"/>
        </w:rPr>
        <w:t>2</w:t>
      </w:r>
      <w:r>
        <w:rPr>
          <w:rFonts w:ascii="Calibri" w:eastAsia="Calibri" w:hAnsi="Calibri" w:cs="Calibri"/>
          <w:sz w:val="22"/>
          <w:szCs w:val="22"/>
        </w:rPr>
        <w:t>-SFE) was tested varying temperature (°C), pressure (bar) and CO</w:t>
      </w:r>
      <w:r w:rsidRPr="00572957">
        <w:rPr>
          <w:rFonts w:ascii="Calibri" w:eastAsia="Calibri" w:hAnsi="Calibri" w:cs="Calibri"/>
          <w:sz w:val="22"/>
          <w:szCs w:val="22"/>
          <w:vertAlign w:val="subscript"/>
        </w:rPr>
        <w:t>2</w:t>
      </w:r>
      <w:r>
        <w:rPr>
          <w:rFonts w:ascii="Calibri" w:eastAsia="Calibri" w:hAnsi="Calibri" w:cs="Calibri"/>
          <w:sz w:val="22"/>
          <w:szCs w:val="22"/>
        </w:rPr>
        <w:t xml:space="preserve"> flow rate (g/min) to extract carotenoids and fatty acids polyunsaturated from </w:t>
      </w:r>
      <w:r w:rsidRPr="009E5136">
        <w:rPr>
          <w:rFonts w:ascii="Calibri" w:eastAsia="Calibri" w:hAnsi="Calibri" w:cs="Calibri"/>
          <w:i/>
          <w:sz w:val="22"/>
          <w:szCs w:val="22"/>
        </w:rPr>
        <w:t>Dunaliella salina</w:t>
      </w:r>
      <w:r w:rsidRPr="009E5136">
        <w:rPr>
          <w:rFonts w:ascii="Calibri" w:eastAsia="Calibri" w:hAnsi="Calibri" w:cs="Calibri"/>
          <w:sz w:val="22"/>
          <w:szCs w:val="22"/>
        </w:rPr>
        <w:t xml:space="preserve">, </w:t>
      </w:r>
      <w:r w:rsidRPr="009E5136">
        <w:rPr>
          <w:rFonts w:ascii="Calibri" w:eastAsia="Calibri" w:hAnsi="Calibri" w:cs="Calibri"/>
          <w:i/>
          <w:sz w:val="22"/>
          <w:szCs w:val="22"/>
        </w:rPr>
        <w:t>Scenedesmus almeriensis</w:t>
      </w:r>
      <w:r w:rsidRPr="009E5136">
        <w:rPr>
          <w:rFonts w:ascii="Calibri" w:eastAsia="Calibri" w:hAnsi="Calibri" w:cs="Calibri"/>
          <w:sz w:val="22"/>
          <w:szCs w:val="22"/>
        </w:rPr>
        <w:t xml:space="preserve">, </w:t>
      </w:r>
      <w:r w:rsidRPr="009E5136">
        <w:rPr>
          <w:rFonts w:ascii="Calibri" w:eastAsia="Calibri" w:hAnsi="Calibri" w:cs="Calibri"/>
          <w:i/>
          <w:sz w:val="22"/>
          <w:szCs w:val="22"/>
        </w:rPr>
        <w:t>Haematococcus pluvialis</w:t>
      </w:r>
      <w:r w:rsidRPr="009E5136">
        <w:rPr>
          <w:rFonts w:ascii="Calibri" w:eastAsia="Calibri" w:hAnsi="Calibri" w:cs="Calibri"/>
          <w:sz w:val="22"/>
          <w:szCs w:val="22"/>
        </w:rPr>
        <w:t xml:space="preserve">, and </w:t>
      </w:r>
      <w:r w:rsidRPr="009E5136">
        <w:rPr>
          <w:rFonts w:ascii="Calibri" w:eastAsia="Calibri" w:hAnsi="Calibri" w:cs="Calibri"/>
          <w:i/>
          <w:sz w:val="22"/>
          <w:szCs w:val="22"/>
        </w:rPr>
        <w:t>Nannochloropsis sp.</w:t>
      </w:r>
      <w:r>
        <w:rPr>
          <w:rFonts w:ascii="Calibri" w:eastAsia="Calibri" w:hAnsi="Calibri" w:cs="Calibri"/>
          <w:i/>
          <w:sz w:val="22"/>
          <w:szCs w:val="22"/>
        </w:rPr>
        <w:t xml:space="preserve"> </w:t>
      </w:r>
      <w:r w:rsidRPr="00997AFC">
        <w:rPr>
          <w:rFonts w:ascii="Calibri" w:eastAsia="Calibri" w:hAnsi="Calibri" w:cs="Calibri"/>
          <w:sz w:val="22"/>
          <w:szCs w:val="22"/>
        </w:rPr>
        <w:t>freeze dried biomass</w:t>
      </w:r>
      <w:r w:rsidRPr="00817D80"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 xml:space="preserve"> The extracts were characterized in term of carotenoids and PUFAs concentration following official methods. The </w:t>
      </w:r>
      <w:r w:rsidR="001D3381">
        <w:rPr>
          <w:rFonts w:ascii="Calibri" w:eastAsia="Calibri" w:hAnsi="Calibri" w:cs="Calibri"/>
          <w:sz w:val="22"/>
          <w:szCs w:val="22"/>
        </w:rPr>
        <w:t>characteristics of extracts were</w:t>
      </w:r>
      <w:r>
        <w:rPr>
          <w:rFonts w:ascii="Calibri" w:eastAsia="Calibri" w:hAnsi="Calibri" w:cs="Calibri"/>
          <w:sz w:val="22"/>
          <w:szCs w:val="22"/>
        </w:rPr>
        <w:t xml:space="preserve"> compared with the properties of authorized nutraceutical products. A cost analysis evaluation was finally carried out by a market analysis on the price </w:t>
      </w:r>
      <w:r w:rsidR="001D3381">
        <w:rPr>
          <w:rFonts w:ascii="Calibri" w:eastAsia="Calibri" w:hAnsi="Calibri" w:cs="Calibri"/>
          <w:sz w:val="22"/>
          <w:szCs w:val="22"/>
        </w:rPr>
        <w:t>of authorized</w:t>
      </w:r>
      <w:r>
        <w:rPr>
          <w:rFonts w:ascii="Calibri" w:eastAsia="Calibri" w:hAnsi="Calibri" w:cs="Calibri"/>
          <w:sz w:val="22"/>
          <w:szCs w:val="22"/>
        </w:rPr>
        <w:t xml:space="preserve"> products. </w:t>
      </w:r>
    </w:p>
    <w:p w:rsidR="00704BDF" w:rsidRDefault="00006F3E" w:rsidP="00C65ECD">
      <w:pPr>
        <w:snapToGrid w:val="0"/>
        <w:spacing w:after="120"/>
        <w:jc w:val="center"/>
        <w:rPr>
          <w:rFonts w:asciiTheme="minorHAnsi" w:eastAsia="MS PGothic" w:hAnsiTheme="minorHAnsi"/>
          <w:i/>
          <w:color w:val="000000"/>
          <w:sz w:val="22"/>
          <w:szCs w:val="22"/>
        </w:rPr>
      </w:pPr>
      <w:r w:rsidRPr="00006F3E">
        <w:rPr>
          <w:rFonts w:eastAsia="MS PGothic"/>
          <w:noProof/>
          <w:lang w:val="it-IT" w:eastAsia="it-IT"/>
        </w:rPr>
        <w:drawing>
          <wp:inline distT="0" distB="0" distL="0" distR="0">
            <wp:extent cx="5050105" cy="1593959"/>
            <wp:effectExtent l="19050" t="0" r="0" b="0"/>
            <wp:docPr id="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874" cy="1594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ECD" w:rsidRPr="00C65ECD" w:rsidRDefault="00C65ECD" w:rsidP="00C65ECD">
      <w:pPr>
        <w:spacing w:after="120"/>
        <w:jc w:val="center"/>
        <w:rPr>
          <w:rFonts w:ascii="Calibri" w:eastAsia="Calibri" w:hAnsi="Calibri" w:cs="Calibri"/>
        </w:rPr>
      </w:pPr>
      <w:r w:rsidRPr="009D414E">
        <w:rPr>
          <w:rFonts w:ascii="Calibri" w:eastAsia="Calibri" w:hAnsi="Calibri" w:cs="Calibri"/>
          <w:b/>
          <w:bCs/>
        </w:rPr>
        <w:t xml:space="preserve">Figure 1. </w:t>
      </w:r>
      <w:r w:rsidRPr="009D414E">
        <w:rPr>
          <w:rFonts w:ascii="Calibri" w:eastAsia="Calibri" w:hAnsi="Calibri" w:cs="Calibri"/>
        </w:rPr>
        <w:t>Methodological approach.</w:t>
      </w:r>
    </w:p>
    <w:p w:rsidR="00704BDF" w:rsidRPr="008D0BEB" w:rsidRDefault="00704BDF" w:rsidP="00704BDF">
      <w:pPr>
        <w:snapToGrid w:val="0"/>
        <w:spacing w:before="240" w:line="300" w:lineRule="auto"/>
        <w:rPr>
          <w:rFonts w:asciiTheme="minorHAnsi" w:eastAsia="MS PGothic" w:hAnsiTheme="minorHAnsi"/>
          <w:color w:val="000000"/>
          <w:sz w:val="22"/>
          <w:szCs w:val="22"/>
          <w:lang w:val="en-US"/>
        </w:rPr>
      </w:pPr>
      <w:r w:rsidRPr="008D0BEB">
        <w:rPr>
          <w:rFonts w:asciiTheme="minorHAnsi" w:eastAsia="MS PGothic" w:hAnsiTheme="minorHAnsi"/>
          <w:b/>
          <w:bCs/>
          <w:color w:val="000000"/>
          <w:sz w:val="22"/>
          <w:szCs w:val="22"/>
          <w:lang w:val="en-US"/>
        </w:rPr>
        <w:t>3. Results and discussion</w:t>
      </w:r>
    </w:p>
    <w:p w:rsidR="00D26E9C" w:rsidRDefault="00AB6E00" w:rsidP="00D26E9C">
      <w:pPr>
        <w:rPr>
          <w:rFonts w:ascii="Calibri" w:eastAsia="Calibri" w:hAnsi="Calibri" w:cs="Calibri"/>
          <w:sz w:val="22"/>
          <w:szCs w:val="22"/>
        </w:rPr>
      </w:pPr>
      <w:r w:rsidRPr="00B369E7">
        <w:rPr>
          <w:rFonts w:ascii="Calibri" w:eastAsia="Calibri" w:hAnsi="Calibri" w:cs="Calibri"/>
          <w:sz w:val="22"/>
          <w:szCs w:val="22"/>
        </w:rPr>
        <w:t xml:space="preserve">Preliminary results have shown that </w:t>
      </w:r>
      <w:r w:rsidR="00F61321">
        <w:rPr>
          <w:rFonts w:ascii="Calibri" w:eastAsia="Calibri" w:hAnsi="Calibri" w:cs="Calibri"/>
          <w:sz w:val="22"/>
          <w:szCs w:val="22"/>
        </w:rPr>
        <w:t>beta-carotene, and astaxanthin can be extracted by CO</w:t>
      </w:r>
      <w:r w:rsidR="00F61321" w:rsidRPr="00F61321">
        <w:rPr>
          <w:rFonts w:ascii="Calibri" w:eastAsia="Calibri" w:hAnsi="Calibri" w:cs="Calibri"/>
          <w:sz w:val="22"/>
          <w:szCs w:val="22"/>
          <w:vertAlign w:val="subscript"/>
        </w:rPr>
        <w:t>2</w:t>
      </w:r>
      <w:r w:rsidR="00F61321">
        <w:rPr>
          <w:rFonts w:ascii="Calibri" w:eastAsia="Calibri" w:hAnsi="Calibri" w:cs="Calibri"/>
          <w:sz w:val="22"/>
          <w:szCs w:val="22"/>
        </w:rPr>
        <w:t xml:space="preserve">-SFE as the major compounds among carotenoids respectively from </w:t>
      </w:r>
      <w:r w:rsidR="00F61321" w:rsidRPr="00F61321">
        <w:rPr>
          <w:rFonts w:ascii="Calibri" w:eastAsia="Calibri" w:hAnsi="Calibri" w:cs="Calibri"/>
          <w:i/>
          <w:sz w:val="22"/>
          <w:szCs w:val="22"/>
        </w:rPr>
        <w:t>D. salina</w:t>
      </w:r>
      <w:r w:rsidR="00F61321">
        <w:rPr>
          <w:rFonts w:ascii="Calibri" w:eastAsia="Calibri" w:hAnsi="Calibri" w:cs="Calibri"/>
          <w:sz w:val="22"/>
          <w:szCs w:val="22"/>
        </w:rPr>
        <w:t xml:space="preserve"> and </w:t>
      </w:r>
      <w:r w:rsidR="00F61321" w:rsidRPr="009A2CEB">
        <w:rPr>
          <w:rFonts w:ascii="Calibri" w:eastAsia="Calibri" w:hAnsi="Calibri" w:cs="Calibri"/>
          <w:i/>
          <w:sz w:val="22"/>
          <w:szCs w:val="22"/>
        </w:rPr>
        <w:t>Haematococcus pluvialis</w:t>
      </w:r>
      <w:r w:rsidR="00F61321">
        <w:rPr>
          <w:rFonts w:ascii="Calibri" w:eastAsia="Calibri" w:hAnsi="Calibri" w:cs="Calibri"/>
          <w:i/>
          <w:sz w:val="22"/>
          <w:szCs w:val="22"/>
        </w:rPr>
        <w:t xml:space="preserve">. </w:t>
      </w:r>
      <w:r w:rsidR="00F61321">
        <w:rPr>
          <w:rFonts w:ascii="Calibri" w:eastAsia="Calibri" w:hAnsi="Calibri" w:cs="Calibri"/>
          <w:sz w:val="22"/>
          <w:szCs w:val="22"/>
        </w:rPr>
        <w:t xml:space="preserve">The </w:t>
      </w:r>
      <w:r w:rsidR="00302113" w:rsidRPr="00B369E7">
        <w:rPr>
          <w:rFonts w:ascii="Calibri" w:eastAsia="Calibri" w:hAnsi="Calibri" w:cs="Calibri"/>
          <w:sz w:val="22"/>
          <w:szCs w:val="22"/>
        </w:rPr>
        <w:t xml:space="preserve">obtained </w:t>
      </w:r>
      <w:r w:rsidR="0009657E">
        <w:rPr>
          <w:rFonts w:ascii="Calibri" w:eastAsia="Calibri" w:hAnsi="Calibri" w:cs="Calibri"/>
          <w:sz w:val="22"/>
          <w:szCs w:val="22"/>
        </w:rPr>
        <w:t>extracts from</w:t>
      </w:r>
      <w:r w:rsidR="00302113" w:rsidRPr="00B369E7">
        <w:rPr>
          <w:rFonts w:ascii="Calibri" w:eastAsia="Calibri" w:hAnsi="Calibri" w:cs="Calibri"/>
          <w:sz w:val="22"/>
          <w:szCs w:val="22"/>
        </w:rPr>
        <w:t xml:space="preserve"> CO</w:t>
      </w:r>
      <w:r w:rsidR="00302113" w:rsidRPr="009A2CEB">
        <w:rPr>
          <w:rFonts w:ascii="Calibri" w:eastAsia="Calibri" w:hAnsi="Calibri" w:cs="Calibri"/>
          <w:sz w:val="22"/>
          <w:szCs w:val="22"/>
          <w:vertAlign w:val="subscript"/>
        </w:rPr>
        <w:t>2</w:t>
      </w:r>
      <w:r w:rsidR="00302113" w:rsidRPr="00B369E7">
        <w:rPr>
          <w:rFonts w:ascii="Calibri" w:eastAsia="Calibri" w:hAnsi="Calibri" w:cs="Calibri"/>
          <w:sz w:val="22"/>
          <w:szCs w:val="22"/>
        </w:rPr>
        <w:t>-SFE</w:t>
      </w:r>
      <w:r w:rsidR="00302113">
        <w:rPr>
          <w:rFonts w:ascii="Calibri" w:eastAsia="Calibri" w:hAnsi="Calibri" w:cs="Calibri"/>
          <w:sz w:val="22"/>
          <w:szCs w:val="22"/>
        </w:rPr>
        <w:t xml:space="preserve"> contained </w:t>
      </w:r>
      <w:r w:rsidR="00F61321">
        <w:rPr>
          <w:rFonts w:ascii="Calibri" w:eastAsia="Calibri" w:hAnsi="Calibri" w:cs="Calibri"/>
          <w:sz w:val="22"/>
          <w:szCs w:val="22"/>
        </w:rPr>
        <w:t xml:space="preserve">also </w:t>
      </w:r>
      <w:r w:rsidR="00302113">
        <w:rPr>
          <w:rFonts w:ascii="Calibri" w:eastAsia="Calibri" w:hAnsi="Calibri" w:cs="Calibri"/>
          <w:sz w:val="22"/>
          <w:szCs w:val="22"/>
        </w:rPr>
        <w:t xml:space="preserve">an interesting fatty acids composition regarding compounds as </w:t>
      </w:r>
      <w:r w:rsidR="00302113" w:rsidRPr="00B369E7">
        <w:rPr>
          <w:rFonts w:ascii="Calibri" w:eastAsia="Calibri" w:hAnsi="Calibri" w:cs="Calibri"/>
          <w:sz w:val="22"/>
          <w:szCs w:val="22"/>
        </w:rPr>
        <w:t xml:space="preserve">methyl linoleate and palmitate </w:t>
      </w:r>
      <w:r w:rsidR="00302113">
        <w:rPr>
          <w:rFonts w:ascii="Calibri" w:eastAsia="Calibri" w:hAnsi="Calibri" w:cs="Calibri"/>
          <w:sz w:val="22"/>
          <w:szCs w:val="22"/>
        </w:rPr>
        <w:t xml:space="preserve">in </w:t>
      </w:r>
      <w:r w:rsidR="00302113" w:rsidRPr="00B369E7">
        <w:rPr>
          <w:rFonts w:ascii="Calibri" w:eastAsia="Calibri" w:hAnsi="Calibri" w:cs="Calibri"/>
          <w:sz w:val="22"/>
          <w:szCs w:val="22"/>
        </w:rPr>
        <w:t xml:space="preserve">species such as </w:t>
      </w:r>
      <w:r w:rsidR="00302113" w:rsidRPr="009A2CEB">
        <w:rPr>
          <w:rFonts w:ascii="Calibri" w:eastAsia="Calibri" w:hAnsi="Calibri" w:cs="Calibri"/>
          <w:i/>
          <w:sz w:val="22"/>
          <w:szCs w:val="22"/>
        </w:rPr>
        <w:t>D. salina</w:t>
      </w:r>
      <w:r w:rsidR="00302113" w:rsidRPr="00B369E7">
        <w:rPr>
          <w:rFonts w:ascii="Calibri" w:eastAsia="Calibri" w:hAnsi="Calibri" w:cs="Calibri"/>
          <w:sz w:val="22"/>
          <w:szCs w:val="22"/>
        </w:rPr>
        <w:t xml:space="preserve">, </w:t>
      </w:r>
      <w:r w:rsidR="00302113" w:rsidRPr="009A2CEB">
        <w:rPr>
          <w:rFonts w:ascii="Calibri" w:eastAsia="Calibri" w:hAnsi="Calibri" w:cs="Calibri"/>
          <w:i/>
          <w:sz w:val="22"/>
          <w:szCs w:val="22"/>
        </w:rPr>
        <w:t>Haematococcus pluvialis</w:t>
      </w:r>
      <w:r w:rsidR="00302113">
        <w:rPr>
          <w:rFonts w:ascii="Calibri" w:eastAsia="Calibri" w:hAnsi="Calibri" w:cs="Calibri"/>
          <w:i/>
          <w:sz w:val="22"/>
          <w:szCs w:val="22"/>
        </w:rPr>
        <w:t xml:space="preserve"> </w:t>
      </w:r>
      <w:r w:rsidR="00302113">
        <w:rPr>
          <w:rFonts w:ascii="Calibri" w:eastAsia="Calibri" w:hAnsi="Calibri" w:cs="Calibri"/>
          <w:sz w:val="22"/>
          <w:szCs w:val="22"/>
        </w:rPr>
        <w:t xml:space="preserve">for application as ingredients in </w:t>
      </w:r>
      <w:r w:rsidR="00302113" w:rsidRPr="00B369E7">
        <w:rPr>
          <w:rFonts w:ascii="Calibri" w:eastAsia="Calibri" w:hAnsi="Calibri" w:cs="Calibri"/>
          <w:sz w:val="22"/>
          <w:szCs w:val="22"/>
        </w:rPr>
        <w:t>cosmetics</w:t>
      </w:r>
      <w:r w:rsidR="00302113">
        <w:rPr>
          <w:rFonts w:ascii="Calibri" w:eastAsia="Calibri" w:hAnsi="Calibri" w:cs="Calibri"/>
          <w:sz w:val="22"/>
          <w:szCs w:val="22"/>
        </w:rPr>
        <w:t xml:space="preserve">. </w:t>
      </w:r>
      <w:r w:rsidR="00B2104D">
        <w:rPr>
          <w:rFonts w:ascii="Calibri" w:eastAsia="Calibri" w:hAnsi="Calibri" w:cs="Calibri"/>
          <w:sz w:val="22"/>
          <w:szCs w:val="22"/>
        </w:rPr>
        <w:t>In particular, palmitate constituted more than 50% of fatty acids methyl esters extracted from</w:t>
      </w:r>
      <w:r w:rsidR="00B2104D" w:rsidRPr="00B2104D">
        <w:rPr>
          <w:rFonts w:ascii="Calibri" w:eastAsia="Calibri" w:hAnsi="Calibri" w:cs="Calibri"/>
          <w:i/>
          <w:sz w:val="22"/>
          <w:szCs w:val="22"/>
        </w:rPr>
        <w:t xml:space="preserve"> </w:t>
      </w:r>
      <w:r w:rsidR="00B2104D" w:rsidRPr="009A2CEB">
        <w:rPr>
          <w:rFonts w:ascii="Calibri" w:eastAsia="Calibri" w:hAnsi="Calibri" w:cs="Calibri"/>
          <w:i/>
          <w:sz w:val="22"/>
          <w:szCs w:val="22"/>
        </w:rPr>
        <w:t>D. salina</w:t>
      </w:r>
      <w:r w:rsidR="00B2104D">
        <w:rPr>
          <w:rFonts w:ascii="Calibri" w:eastAsia="Calibri" w:hAnsi="Calibri" w:cs="Calibri"/>
          <w:sz w:val="22"/>
          <w:szCs w:val="22"/>
        </w:rPr>
        <w:t xml:space="preserve"> in different conditions. </w:t>
      </w:r>
    </w:p>
    <w:p w:rsidR="00006F3E" w:rsidRPr="00006F3E" w:rsidRDefault="00C03F35" w:rsidP="00D26E9C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The extraction </w:t>
      </w:r>
      <w:r w:rsidR="0009657E">
        <w:rPr>
          <w:rFonts w:ascii="Calibri" w:eastAsia="Calibri" w:hAnsi="Calibri" w:cs="Calibri"/>
          <w:sz w:val="22"/>
          <w:szCs w:val="22"/>
        </w:rPr>
        <w:t xml:space="preserve">was also tested </w:t>
      </w:r>
      <w:r>
        <w:rPr>
          <w:rFonts w:ascii="Calibri" w:eastAsia="Calibri" w:hAnsi="Calibri" w:cs="Calibri"/>
          <w:sz w:val="22"/>
          <w:szCs w:val="22"/>
        </w:rPr>
        <w:t xml:space="preserve">on EPA content </w:t>
      </w:r>
      <w:r w:rsidR="0009657E">
        <w:rPr>
          <w:rFonts w:ascii="Calibri" w:eastAsia="Calibri" w:hAnsi="Calibri" w:cs="Calibri"/>
          <w:sz w:val="22"/>
          <w:szCs w:val="22"/>
        </w:rPr>
        <w:t>by CO</w:t>
      </w:r>
      <w:r w:rsidR="0009657E" w:rsidRPr="00E33B7E">
        <w:rPr>
          <w:rFonts w:ascii="Calibri" w:eastAsia="Calibri" w:hAnsi="Calibri" w:cs="Calibri"/>
          <w:sz w:val="22"/>
          <w:szCs w:val="22"/>
          <w:vertAlign w:val="subscript"/>
        </w:rPr>
        <w:t>2</w:t>
      </w:r>
      <w:r w:rsidR="0009657E">
        <w:rPr>
          <w:rFonts w:ascii="Calibri" w:eastAsia="Calibri" w:hAnsi="Calibri" w:cs="Calibri"/>
          <w:sz w:val="22"/>
          <w:szCs w:val="22"/>
        </w:rPr>
        <w:t xml:space="preserve">-SFE from </w:t>
      </w:r>
      <w:r w:rsidR="0009657E" w:rsidRPr="00E33B7E">
        <w:rPr>
          <w:rFonts w:ascii="Calibri" w:eastAsia="Calibri" w:hAnsi="Calibri" w:cs="Calibri"/>
          <w:i/>
          <w:sz w:val="22"/>
          <w:szCs w:val="22"/>
        </w:rPr>
        <w:t>Nannochloropsis sp.</w:t>
      </w:r>
      <w:r w:rsidR="0009657E">
        <w:rPr>
          <w:rFonts w:ascii="Calibri" w:eastAsia="Calibri" w:hAnsi="Calibri" w:cs="Calibri"/>
          <w:i/>
          <w:sz w:val="22"/>
          <w:szCs w:val="22"/>
        </w:rPr>
        <w:t xml:space="preserve"> </w:t>
      </w:r>
      <w:r w:rsidR="0009657E">
        <w:rPr>
          <w:rFonts w:ascii="Calibri" w:eastAsia="Calibri" w:hAnsi="Calibri" w:cs="Calibri"/>
          <w:sz w:val="22"/>
          <w:szCs w:val="22"/>
        </w:rPr>
        <w:t xml:space="preserve">searching the best operative conditions to improve extraction yield given that </w:t>
      </w:r>
      <w:r w:rsidR="00B760FC">
        <w:rPr>
          <w:rFonts w:ascii="Calibri" w:eastAsia="Calibri" w:hAnsi="Calibri" w:cs="Calibri"/>
          <w:sz w:val="22"/>
          <w:szCs w:val="22"/>
          <w:lang w:val="en-US"/>
        </w:rPr>
        <w:t xml:space="preserve">EPA </w:t>
      </w:r>
      <w:r w:rsidR="00BB4D3D">
        <w:rPr>
          <w:rFonts w:ascii="Calibri" w:eastAsia="Calibri" w:hAnsi="Calibri" w:cs="Calibri"/>
          <w:sz w:val="22"/>
          <w:szCs w:val="22"/>
          <w:lang w:val="en-US"/>
        </w:rPr>
        <w:t xml:space="preserve">content </w:t>
      </w:r>
      <w:r w:rsidR="00B760FC">
        <w:rPr>
          <w:rFonts w:ascii="Calibri" w:eastAsia="Calibri" w:hAnsi="Calibri" w:cs="Calibri"/>
          <w:sz w:val="22"/>
          <w:szCs w:val="22"/>
          <w:lang w:val="en-US"/>
        </w:rPr>
        <w:t xml:space="preserve">higher than </w:t>
      </w:r>
      <w:r w:rsidR="00B760FC" w:rsidRPr="001E0D9B">
        <w:rPr>
          <w:rFonts w:ascii="Calibri" w:eastAsia="Calibri" w:hAnsi="Calibri" w:cs="Calibri"/>
          <w:sz w:val="22"/>
          <w:szCs w:val="22"/>
          <w:lang w:val="en-US"/>
        </w:rPr>
        <w:t>≥ 10 %</w:t>
      </w:r>
      <w:r w:rsidR="00BB4D3D">
        <w:rPr>
          <w:rFonts w:ascii="Calibri" w:eastAsia="Calibri" w:hAnsi="Calibri" w:cs="Calibri"/>
          <w:sz w:val="22"/>
          <w:szCs w:val="22"/>
          <w:lang w:val="en-US"/>
        </w:rPr>
        <w:t xml:space="preserve"> is required for</w:t>
      </w:r>
      <w:r w:rsidR="00B760FC">
        <w:rPr>
          <w:rFonts w:ascii="Calibri" w:eastAsia="Calibri" w:hAnsi="Calibri" w:cs="Calibri"/>
          <w:sz w:val="22"/>
          <w:szCs w:val="22"/>
          <w:lang w:val="en-US"/>
        </w:rPr>
        <w:t xml:space="preserve"> </w:t>
      </w:r>
      <w:r w:rsidR="00F61321">
        <w:rPr>
          <w:rFonts w:ascii="Calibri" w:eastAsia="Calibri" w:hAnsi="Calibri" w:cs="Calibri"/>
          <w:sz w:val="22"/>
          <w:szCs w:val="22"/>
        </w:rPr>
        <w:t xml:space="preserve">nutraceutical </w:t>
      </w:r>
      <w:r w:rsidR="0009657E">
        <w:rPr>
          <w:rFonts w:ascii="Calibri" w:eastAsia="Calibri" w:hAnsi="Calibri" w:cs="Calibri"/>
          <w:sz w:val="22"/>
          <w:szCs w:val="22"/>
        </w:rPr>
        <w:t xml:space="preserve">EPA rich-oil from </w:t>
      </w:r>
      <w:r w:rsidR="0009657E" w:rsidRPr="00F61321">
        <w:rPr>
          <w:rFonts w:ascii="Calibri" w:eastAsia="Calibri" w:hAnsi="Calibri" w:cs="Calibri"/>
          <w:i/>
          <w:sz w:val="22"/>
          <w:szCs w:val="22"/>
        </w:rPr>
        <w:t>Ulkenia sp.</w:t>
      </w:r>
      <w:r w:rsidR="0009657E">
        <w:rPr>
          <w:rFonts w:ascii="Calibri" w:eastAsia="Calibri" w:hAnsi="Calibri" w:cs="Calibri"/>
          <w:sz w:val="22"/>
          <w:szCs w:val="22"/>
        </w:rPr>
        <w:t xml:space="preserve"> and and </w:t>
      </w:r>
      <w:r w:rsidR="0009657E" w:rsidRPr="001E0D9B">
        <w:rPr>
          <w:rFonts w:ascii="Calibri" w:eastAsia="Calibri" w:hAnsi="Calibri" w:cs="Calibri"/>
          <w:i/>
          <w:sz w:val="22"/>
          <w:szCs w:val="22"/>
          <w:lang w:val="en-US"/>
        </w:rPr>
        <w:t>Schizochytrium sp</w:t>
      </w:r>
      <w:r w:rsidR="0009657E" w:rsidRPr="001E0D9B">
        <w:rPr>
          <w:rFonts w:ascii="Calibri" w:eastAsia="Calibri" w:hAnsi="Calibri" w:cs="Calibri"/>
          <w:sz w:val="22"/>
          <w:szCs w:val="22"/>
          <w:lang w:val="en-US"/>
        </w:rPr>
        <w:t>.</w:t>
      </w:r>
      <w:r w:rsidR="00B760FC">
        <w:rPr>
          <w:rFonts w:ascii="Calibri" w:eastAsia="Calibri" w:hAnsi="Calibri" w:cs="Calibri"/>
          <w:sz w:val="22"/>
          <w:szCs w:val="22"/>
          <w:lang w:val="en-US"/>
        </w:rPr>
        <w:t xml:space="preserve"> microalgae</w:t>
      </w:r>
      <w:r w:rsidR="0009657E">
        <w:rPr>
          <w:rFonts w:ascii="Calibri" w:eastAsia="Calibri" w:hAnsi="Calibri" w:cs="Calibri"/>
          <w:sz w:val="22"/>
          <w:szCs w:val="22"/>
        </w:rPr>
        <w:t xml:space="preserve">. </w:t>
      </w:r>
    </w:p>
    <w:p w:rsidR="00704BDF" w:rsidRPr="008D0BEB" w:rsidRDefault="00704BDF" w:rsidP="00704BDF">
      <w:pPr>
        <w:snapToGrid w:val="0"/>
        <w:spacing w:before="240" w:line="300" w:lineRule="auto"/>
        <w:rPr>
          <w:rFonts w:asciiTheme="minorHAnsi" w:eastAsia="MS PGothic" w:hAnsiTheme="minorHAnsi"/>
          <w:color w:val="000000"/>
          <w:sz w:val="22"/>
          <w:szCs w:val="22"/>
          <w:lang w:val="en-US" w:eastAsia="ko-KR"/>
        </w:rPr>
      </w:pPr>
      <w:r w:rsidRPr="008D0BEB">
        <w:rPr>
          <w:rFonts w:asciiTheme="minorHAnsi" w:eastAsia="MS PGothic" w:hAnsiTheme="minorHAnsi"/>
          <w:b/>
          <w:bCs/>
          <w:color w:val="000000"/>
          <w:sz w:val="22"/>
          <w:szCs w:val="22"/>
          <w:lang w:val="en-US"/>
        </w:rPr>
        <w:t>4. Conclusion</w:t>
      </w:r>
      <w:r w:rsidRPr="008D0BEB">
        <w:rPr>
          <w:rFonts w:asciiTheme="minorHAnsi" w:eastAsia="MS PGothic" w:hAnsiTheme="minorHAnsi"/>
          <w:b/>
          <w:bCs/>
          <w:color w:val="000000"/>
          <w:sz w:val="22"/>
          <w:szCs w:val="22"/>
          <w:lang w:val="en-US" w:eastAsia="ko-KR"/>
        </w:rPr>
        <w:t>s</w:t>
      </w:r>
    </w:p>
    <w:p w:rsidR="00BB4D3D" w:rsidRDefault="00BB4D3D" w:rsidP="00BB4D3D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Fatty acids </w:t>
      </w:r>
      <w:r w:rsidRPr="005E2C98">
        <w:rPr>
          <w:rFonts w:ascii="Calibri" w:eastAsia="Calibri" w:hAnsi="Calibri" w:cs="Calibri"/>
          <w:sz w:val="22"/>
          <w:szCs w:val="22"/>
        </w:rPr>
        <w:t>and carotenoid</w:t>
      </w:r>
      <w:r>
        <w:rPr>
          <w:rFonts w:ascii="Calibri" w:eastAsia="Calibri" w:hAnsi="Calibri" w:cs="Calibri"/>
          <w:sz w:val="22"/>
          <w:szCs w:val="22"/>
        </w:rPr>
        <w:t>s</w:t>
      </w:r>
      <w:r w:rsidRPr="005E2C98">
        <w:rPr>
          <w:rFonts w:ascii="Calibri" w:eastAsia="Calibri" w:hAnsi="Calibri" w:cs="Calibri"/>
          <w:sz w:val="22"/>
          <w:szCs w:val="22"/>
        </w:rPr>
        <w:t xml:space="preserve"> composition </w:t>
      </w:r>
      <w:r>
        <w:rPr>
          <w:rFonts w:ascii="Calibri" w:eastAsia="Calibri" w:hAnsi="Calibri" w:cs="Calibri"/>
          <w:sz w:val="22"/>
          <w:szCs w:val="22"/>
        </w:rPr>
        <w:t>of e</w:t>
      </w:r>
      <w:r w:rsidRPr="005E2C98">
        <w:rPr>
          <w:rFonts w:ascii="Calibri" w:eastAsia="Calibri" w:hAnsi="Calibri" w:cs="Calibri"/>
          <w:sz w:val="22"/>
          <w:szCs w:val="22"/>
        </w:rPr>
        <w:t>xtracts obtained from microalgae using CO</w:t>
      </w:r>
      <w:r w:rsidRPr="005E2C98">
        <w:rPr>
          <w:rFonts w:ascii="Calibri" w:eastAsia="Calibri" w:hAnsi="Calibri" w:cs="Calibri"/>
          <w:sz w:val="22"/>
          <w:szCs w:val="22"/>
          <w:vertAlign w:val="subscript"/>
        </w:rPr>
        <w:t>2</w:t>
      </w:r>
      <w:r w:rsidRPr="005E2C98">
        <w:rPr>
          <w:rFonts w:ascii="Calibri" w:eastAsia="Calibri" w:hAnsi="Calibri" w:cs="Calibri"/>
          <w:sz w:val="22"/>
          <w:szCs w:val="22"/>
        </w:rPr>
        <w:t xml:space="preserve">-SFE </w:t>
      </w:r>
      <w:r>
        <w:rPr>
          <w:rFonts w:ascii="Calibri" w:eastAsia="Calibri" w:hAnsi="Calibri" w:cs="Calibri"/>
          <w:sz w:val="22"/>
          <w:szCs w:val="22"/>
        </w:rPr>
        <w:t xml:space="preserve">demonstrated that are </w:t>
      </w:r>
      <w:r w:rsidRPr="005E2C98">
        <w:rPr>
          <w:rFonts w:ascii="Calibri" w:eastAsia="Calibri" w:hAnsi="Calibri" w:cs="Calibri"/>
          <w:sz w:val="22"/>
          <w:szCs w:val="22"/>
        </w:rPr>
        <w:t xml:space="preserve">promising </w:t>
      </w:r>
      <w:r>
        <w:rPr>
          <w:rFonts w:ascii="Calibri" w:eastAsia="Calibri" w:hAnsi="Calibri" w:cs="Calibri"/>
          <w:sz w:val="22"/>
          <w:szCs w:val="22"/>
        </w:rPr>
        <w:t>source for</w:t>
      </w:r>
      <w:r w:rsidRPr="005E2C98">
        <w:rPr>
          <w:rFonts w:ascii="Calibri" w:eastAsia="Calibri" w:hAnsi="Calibri" w:cs="Calibri"/>
          <w:sz w:val="22"/>
          <w:szCs w:val="22"/>
        </w:rPr>
        <w:t xml:space="preserve"> cosmetics </w:t>
      </w:r>
      <w:r>
        <w:rPr>
          <w:rFonts w:ascii="Calibri" w:eastAsia="Calibri" w:hAnsi="Calibri" w:cs="Calibri"/>
          <w:sz w:val="22"/>
          <w:szCs w:val="22"/>
        </w:rPr>
        <w:t xml:space="preserve">and nutraceutical </w:t>
      </w:r>
      <w:r w:rsidRPr="005E2C98">
        <w:rPr>
          <w:rFonts w:ascii="Calibri" w:eastAsia="Calibri" w:hAnsi="Calibri" w:cs="Calibri"/>
          <w:sz w:val="22"/>
          <w:szCs w:val="22"/>
        </w:rPr>
        <w:t xml:space="preserve">industry. </w:t>
      </w:r>
    </w:p>
    <w:p w:rsidR="00704BDF" w:rsidRPr="008D0BEB" w:rsidRDefault="00704BDF" w:rsidP="00704BDF">
      <w:pPr>
        <w:snapToGrid w:val="0"/>
        <w:spacing w:before="240" w:line="300" w:lineRule="auto"/>
        <w:rPr>
          <w:rFonts w:asciiTheme="minorHAnsi" w:eastAsia="SimSun" w:hAnsiTheme="minorHAnsi"/>
          <w:b/>
          <w:bCs/>
          <w:color w:val="000000"/>
          <w:sz w:val="20"/>
          <w:lang w:val="en-US" w:eastAsia="zh-CN"/>
        </w:rPr>
      </w:pPr>
      <w:r w:rsidRPr="008D0BEB">
        <w:rPr>
          <w:rFonts w:asciiTheme="minorHAnsi" w:eastAsia="MS PGothic" w:hAnsiTheme="minorHAnsi"/>
          <w:b/>
          <w:bCs/>
          <w:color w:val="000000"/>
          <w:sz w:val="20"/>
          <w:lang w:val="en-US"/>
        </w:rPr>
        <w:t xml:space="preserve">References </w:t>
      </w:r>
      <w:r w:rsidR="008D0BEB">
        <w:rPr>
          <w:rFonts w:asciiTheme="minorHAnsi" w:eastAsia="MS PGothic" w:hAnsiTheme="minorHAnsi"/>
          <w:b/>
          <w:bCs/>
          <w:color w:val="000000"/>
          <w:sz w:val="20"/>
          <w:lang w:val="en-US"/>
        </w:rPr>
        <w:t xml:space="preserve"> </w:t>
      </w:r>
    </w:p>
    <w:p w:rsidR="00704BDF" w:rsidRPr="0009657E" w:rsidRDefault="00C65ECD" w:rsidP="00704BDF">
      <w:pPr>
        <w:pStyle w:val="FirstParagraph"/>
        <w:widowControl w:val="0"/>
        <w:numPr>
          <w:ilvl w:val="0"/>
          <w:numId w:val="17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640" w:hanging="640"/>
        <w:rPr>
          <w:rFonts w:asciiTheme="minorHAnsi" w:hAnsiTheme="minorHAnsi"/>
          <w:color w:val="000000"/>
        </w:rPr>
      </w:pPr>
      <w:r w:rsidRPr="00C65ECD">
        <w:rPr>
          <w:rFonts w:asciiTheme="minorHAnsi" w:hAnsiTheme="minorHAnsi"/>
          <w:color w:val="000000"/>
        </w:rPr>
        <w:t>Commission Implementing Regulation (EU) 2017/2470 of 20 December 2017 establishing the Union list of novel foods in accordance with Regulation (EU) 2015/2283 of the European Parliament and of the Council on nov</w:t>
      </w:r>
      <w:r w:rsidRPr="001E0D9B">
        <w:rPr>
          <w:rFonts w:asciiTheme="minorHAnsi" w:hAnsiTheme="minorHAnsi"/>
          <w:color w:val="000000"/>
        </w:rPr>
        <w:t xml:space="preserve">el </w:t>
      </w:r>
      <w:r w:rsidRPr="00C65ECD">
        <w:rPr>
          <w:rFonts w:asciiTheme="minorHAnsi" w:hAnsiTheme="minorHAnsi"/>
          <w:color w:val="000000"/>
        </w:rPr>
        <w:t>foo</w:t>
      </w:r>
      <w:r w:rsidR="0009657E">
        <w:rPr>
          <w:rFonts w:asciiTheme="minorHAnsi" w:hAnsiTheme="minorHAnsi"/>
          <w:color w:val="000000"/>
        </w:rPr>
        <w:t>d.</w:t>
      </w:r>
    </w:p>
    <w:sectPr w:rsidR="00704BDF" w:rsidRPr="0009657E" w:rsidSect="002065DB">
      <w:type w:val="continuous"/>
      <w:pgSz w:w="11906" w:h="16838" w:code="9"/>
      <w:pgMar w:top="2552" w:right="1418" w:bottom="1134" w:left="1701" w:header="1128" w:footer="0" w:gutter="0"/>
      <w:cols w:space="708"/>
      <w:formProt w:val="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A70AC" w:rsidRDefault="007A70AC" w:rsidP="004F5E36">
      <w:r>
        <w:separator/>
      </w:r>
    </w:p>
  </w:endnote>
  <w:endnote w:type="continuationSeparator" w:id="1">
    <w:p w:rsidR="007A70AC" w:rsidRDefault="007A70AC" w:rsidP="004F5E3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A70AC" w:rsidRDefault="007A70AC" w:rsidP="004F5E36">
      <w:r>
        <w:separator/>
      </w:r>
    </w:p>
  </w:footnote>
  <w:footnote w:type="continuationSeparator" w:id="1">
    <w:p w:rsidR="007A70AC" w:rsidRDefault="007A70AC" w:rsidP="004F5E3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162" w:rsidRDefault="00096419">
    <w:pPr>
      <w:pStyle w:val="Intestazione"/>
    </w:pPr>
    <w:r w:rsidRPr="00096419">
      <w:rPr>
        <w:noProof/>
        <w:lang w:val="en-US"/>
      </w:rPr>
      <w:pict>
        <v:line id="Connettore 1 86" o:spid="_x0000_s4098" style="position:absolute;left:0;text-align:left;z-index:251666432;visibility:visible;mso-width-relative:margin" from="1.5pt,62.95pt" to="441pt,6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" strokecolor="#7030a0" strokeweight="2pt">
          <v:shadow on="t" color="black" opacity="24903f" origin=",.5" offset="0,.55556mm"/>
        </v:line>
      </w:pict>
    </w:r>
    <w:r w:rsidR="004D1162">
      <w:rPr>
        <w:noProof/>
        <w:lang w:val="it-IT" w:eastAsia="it-IT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28575</wp:posOffset>
          </wp:positionH>
          <wp:positionV relativeFrom="paragraph">
            <wp:posOffset>-208915</wp:posOffset>
          </wp:positionV>
          <wp:extent cx="1104900" cy="914153"/>
          <wp:effectExtent l="0" t="0" r="0" b="635"/>
          <wp:wrapNone/>
          <wp:docPr id="84" name="Immagine 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_final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91415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4BDF" w:rsidRPr="004F563B" w:rsidRDefault="00704BDF" w:rsidP="00704BDF">
    <w:pPr>
      <w:ind w:left="-426" w:right="-285"/>
      <w:jc w:val="center"/>
      <w:rPr>
        <w:rFonts w:asciiTheme="minorHAnsi" w:hAnsiTheme="minorHAnsi"/>
        <w:b/>
        <w:i/>
        <w:color w:val="7030A0"/>
        <w:sz w:val="24"/>
        <w:szCs w:val="24"/>
        <w:lang w:val="en-US"/>
      </w:rPr>
    </w:pPr>
    <w:r>
      <w:rPr>
        <w:noProof/>
        <w:lang w:val="it-IT" w:eastAsia="it-IT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142875</wp:posOffset>
          </wp:positionH>
          <wp:positionV relativeFrom="paragraph">
            <wp:posOffset>-144780</wp:posOffset>
          </wp:positionV>
          <wp:extent cx="1104900" cy="914153"/>
          <wp:effectExtent l="0" t="0" r="0" b="635"/>
          <wp:wrapNone/>
          <wp:docPr id="83" name="Immagine 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_final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91415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F563B" w:rsidRPr="004F563B">
      <w:rPr>
        <w:rFonts w:asciiTheme="minorHAnsi" w:hAnsiTheme="minorHAnsi"/>
        <w:b/>
        <w:i/>
        <w:color w:val="7030A0"/>
        <w:sz w:val="24"/>
        <w:szCs w:val="24"/>
        <w:lang w:val="en-US"/>
      </w:rPr>
      <w:t>ECAB 5</w:t>
    </w:r>
    <w:r w:rsidRPr="004F563B">
      <w:rPr>
        <w:rFonts w:asciiTheme="minorHAnsi" w:hAnsiTheme="minorHAnsi"/>
        <w:b/>
        <w:i/>
        <w:color w:val="7030A0"/>
        <w:sz w:val="24"/>
        <w:szCs w:val="24"/>
        <w:lang w:val="en-US"/>
      </w:rPr>
      <w:br/>
      <w:t xml:space="preserve">                              The </w:t>
    </w:r>
    <w:r w:rsidR="004F563B">
      <w:rPr>
        <w:rFonts w:asciiTheme="minorHAnsi" w:hAnsiTheme="minorHAnsi"/>
        <w:b/>
        <w:i/>
        <w:color w:val="7030A0"/>
        <w:sz w:val="24"/>
        <w:szCs w:val="24"/>
        <w:lang w:val="en-US"/>
      </w:rPr>
      <w:t>5</w:t>
    </w:r>
    <w:r w:rsidRPr="004F563B">
      <w:rPr>
        <w:rFonts w:asciiTheme="minorHAnsi" w:hAnsiTheme="minorHAnsi"/>
        <w:b/>
        <w:i/>
        <w:color w:val="7030A0"/>
        <w:sz w:val="24"/>
        <w:szCs w:val="24"/>
        <w:vertAlign w:val="superscript"/>
        <w:lang w:val="en-US"/>
      </w:rPr>
      <w:t>th</w:t>
    </w:r>
    <w:r w:rsidRPr="004F563B">
      <w:rPr>
        <w:rFonts w:asciiTheme="minorHAnsi" w:hAnsiTheme="minorHAnsi"/>
        <w:b/>
        <w:i/>
        <w:color w:val="7030A0"/>
        <w:sz w:val="24"/>
        <w:szCs w:val="24"/>
        <w:lang w:val="en-US"/>
      </w:rPr>
      <w:t xml:space="preserve">EUROPEAN CONGRESS OF </w:t>
    </w:r>
    <w:r w:rsidR="004F563B" w:rsidRPr="004F563B">
      <w:rPr>
        <w:rFonts w:asciiTheme="minorHAnsi" w:hAnsiTheme="minorHAnsi"/>
        <w:b/>
        <w:i/>
        <w:color w:val="7030A0"/>
        <w:sz w:val="24"/>
        <w:szCs w:val="24"/>
        <w:lang w:val="en-US"/>
      </w:rPr>
      <w:t>APPLIED BIOTECHNOLOGY</w:t>
    </w:r>
    <w:r w:rsidRPr="004F563B">
      <w:rPr>
        <w:rFonts w:asciiTheme="minorHAnsi" w:hAnsiTheme="minorHAnsi"/>
        <w:b/>
        <w:i/>
        <w:color w:val="7030A0"/>
        <w:sz w:val="24"/>
        <w:szCs w:val="24"/>
        <w:lang w:val="en-US"/>
      </w:rPr>
      <w:br/>
      <w:t xml:space="preserve">                               Florence 15-19 September 201</w:t>
    </w:r>
    <w:r w:rsidR="00EA50E1" w:rsidRPr="004F563B">
      <w:rPr>
        <w:rFonts w:asciiTheme="minorHAnsi" w:hAnsiTheme="minorHAnsi"/>
        <w:b/>
        <w:i/>
        <w:color w:val="7030A0"/>
        <w:sz w:val="24"/>
        <w:szCs w:val="24"/>
        <w:lang w:val="en-US"/>
      </w:rPr>
      <w:t>9</w:t>
    </w:r>
  </w:p>
  <w:p w:rsidR="00704BDF" w:rsidRDefault="00704BDF">
    <w:pPr>
      <w:pStyle w:val="Intestazione"/>
    </w:pPr>
  </w:p>
  <w:p w:rsidR="00704BDF" w:rsidRDefault="00096419">
    <w:pPr>
      <w:pStyle w:val="Intestazione"/>
    </w:pPr>
    <w:r w:rsidRPr="00096419">
      <w:rPr>
        <w:noProof/>
        <w:lang w:val="en-US"/>
      </w:rPr>
      <w:pict>
        <v:line id="Connettore 1 12" o:spid="_x0000_s4097" style="position:absolute;left:0;text-align:left;z-index:251660288;visibility:visible;mso-width-relative:margin" from="10.1pt,6pt" to="449.6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" strokecolor="#7030a0" strokeweight="2pt">
          <v:shadow on="t" color="black" opacity="24903f" origin=",.5" offset="0,.55556mm"/>
        </v:lin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558AF15E"/>
    <w:lvl w:ilvl="0">
      <w:start w:val="1"/>
      <w:numFmt w:val="decimal"/>
      <w:pStyle w:val="Numeroelenco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65EC884E"/>
    <w:lvl w:ilvl="0">
      <w:start w:val="1"/>
      <w:numFmt w:val="decimal"/>
      <w:pStyle w:val="Numeroelenco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408CBE96"/>
    <w:lvl w:ilvl="0">
      <w:start w:val="1"/>
      <w:numFmt w:val="decimal"/>
      <w:pStyle w:val="Numeroelenco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CFC0B388"/>
    <w:lvl w:ilvl="0">
      <w:start w:val="1"/>
      <w:numFmt w:val="decimal"/>
      <w:pStyle w:val="Numeroelenco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A34EB48"/>
    <w:lvl w:ilvl="0">
      <w:start w:val="1"/>
      <w:numFmt w:val="bullet"/>
      <w:pStyle w:val="Puntoelenco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85C6BD6"/>
    <w:lvl w:ilvl="0">
      <w:start w:val="1"/>
      <w:numFmt w:val="bullet"/>
      <w:pStyle w:val="Puntoelenco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87A9968"/>
    <w:lvl w:ilvl="0">
      <w:start w:val="1"/>
      <w:numFmt w:val="bullet"/>
      <w:pStyle w:val="Puntoelenco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ED27934"/>
    <w:lvl w:ilvl="0">
      <w:start w:val="1"/>
      <w:numFmt w:val="bullet"/>
      <w:pStyle w:val="Puntoelenco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5F4206A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06ACE1A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7D77DAC"/>
    <w:multiLevelType w:val="hybridMultilevel"/>
    <w:tmpl w:val="BA9C7924"/>
    <w:lvl w:ilvl="0" w:tplc="F81E5040">
      <w:start w:val="1"/>
      <w:numFmt w:val="decimal"/>
      <w:lvlText w:val="[%1]"/>
      <w:lvlJc w:val="left"/>
      <w:pPr>
        <w:ind w:left="360" w:hanging="360"/>
      </w:pPr>
      <w:rPr>
        <w:rFonts w:hint="default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3510" w:hanging="360"/>
      </w:pPr>
    </w:lvl>
    <w:lvl w:ilvl="2" w:tplc="0409001B" w:tentative="1">
      <w:start w:val="1"/>
      <w:numFmt w:val="lowerRoman"/>
      <w:lvlText w:val="%3."/>
      <w:lvlJc w:val="right"/>
      <w:pPr>
        <w:ind w:left="4230" w:hanging="180"/>
      </w:pPr>
    </w:lvl>
    <w:lvl w:ilvl="3" w:tplc="0409000F" w:tentative="1">
      <w:start w:val="1"/>
      <w:numFmt w:val="decimal"/>
      <w:lvlText w:val="%4."/>
      <w:lvlJc w:val="left"/>
      <w:pPr>
        <w:ind w:left="4950" w:hanging="360"/>
      </w:pPr>
    </w:lvl>
    <w:lvl w:ilvl="4" w:tplc="04090019" w:tentative="1">
      <w:start w:val="1"/>
      <w:numFmt w:val="lowerLetter"/>
      <w:lvlText w:val="%5."/>
      <w:lvlJc w:val="left"/>
      <w:pPr>
        <w:ind w:left="5670" w:hanging="360"/>
      </w:pPr>
    </w:lvl>
    <w:lvl w:ilvl="5" w:tplc="0409001B" w:tentative="1">
      <w:start w:val="1"/>
      <w:numFmt w:val="lowerRoman"/>
      <w:lvlText w:val="%6."/>
      <w:lvlJc w:val="right"/>
      <w:pPr>
        <w:ind w:left="6390" w:hanging="180"/>
      </w:pPr>
    </w:lvl>
    <w:lvl w:ilvl="6" w:tplc="0409000F" w:tentative="1">
      <w:start w:val="1"/>
      <w:numFmt w:val="decimal"/>
      <w:lvlText w:val="%7."/>
      <w:lvlJc w:val="left"/>
      <w:pPr>
        <w:ind w:left="7110" w:hanging="360"/>
      </w:pPr>
    </w:lvl>
    <w:lvl w:ilvl="7" w:tplc="04090019" w:tentative="1">
      <w:start w:val="1"/>
      <w:numFmt w:val="lowerLetter"/>
      <w:lvlText w:val="%8."/>
      <w:lvlJc w:val="left"/>
      <w:pPr>
        <w:ind w:left="7830" w:hanging="360"/>
      </w:pPr>
    </w:lvl>
    <w:lvl w:ilvl="8" w:tplc="0409001B" w:tentative="1">
      <w:start w:val="1"/>
      <w:numFmt w:val="lowerRoman"/>
      <w:lvlText w:val="%9."/>
      <w:lvlJc w:val="right"/>
      <w:pPr>
        <w:ind w:left="8550" w:hanging="180"/>
      </w:pPr>
    </w:lvl>
  </w:abstractNum>
  <w:abstractNum w:abstractNumId="11">
    <w:nsid w:val="2438217E"/>
    <w:multiLevelType w:val="multilevel"/>
    <w:tmpl w:val="0784B0C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CETHeading1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CETheadingx"/>
      <w:suff w:val="space"/>
      <w:lvlText w:val="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Tabellasemplice1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  <w:rPr>
        <w:rFonts w:hint="default"/>
      </w:rPr>
    </w:lvl>
  </w:abstractNum>
  <w:abstractNum w:abstractNumId="12">
    <w:nsid w:val="351E0394"/>
    <w:multiLevelType w:val="hybridMultilevel"/>
    <w:tmpl w:val="ED14CA0C"/>
    <w:lvl w:ilvl="0" w:tplc="B13489D8">
      <w:start w:val="1"/>
      <w:numFmt w:val="bullet"/>
      <w:pStyle w:val="CETnumbering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F71701"/>
    <w:multiLevelType w:val="hybridMultilevel"/>
    <w:tmpl w:val="4DB8EBC2"/>
    <w:styleLink w:val="Stileimportato2"/>
    <w:lvl w:ilvl="0" w:tplc="0660101E">
      <w:start w:val="1"/>
      <w:numFmt w:val="bullet"/>
      <w:lvlText w:val="•"/>
      <w:lvlJc w:val="left"/>
      <w:pPr>
        <w:ind w:left="14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1129C5A">
      <w:start w:val="1"/>
      <w:numFmt w:val="bullet"/>
      <w:lvlText w:val="o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2DADF16">
      <w:start w:val="1"/>
      <w:numFmt w:val="bullet"/>
      <w:lvlText w:val="▪"/>
      <w:lvlJc w:val="left"/>
      <w:pPr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48C67FC">
      <w:start w:val="1"/>
      <w:numFmt w:val="bullet"/>
      <w:lvlText w:val="•"/>
      <w:lvlJc w:val="left"/>
      <w:pPr>
        <w:ind w:left="36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53CB5F2">
      <w:start w:val="1"/>
      <w:numFmt w:val="bullet"/>
      <w:lvlText w:val="o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84A67D0">
      <w:start w:val="1"/>
      <w:numFmt w:val="bullet"/>
      <w:lvlText w:val="▪"/>
      <w:lvlJc w:val="left"/>
      <w:pPr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816A2A4">
      <w:start w:val="1"/>
      <w:numFmt w:val="bullet"/>
      <w:lvlText w:val="•"/>
      <w:lvlJc w:val="left"/>
      <w:pPr>
        <w:ind w:left="57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D762B1A">
      <w:start w:val="1"/>
      <w:numFmt w:val="bullet"/>
      <w:lvlText w:val="o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E0492A2">
      <w:start w:val="1"/>
      <w:numFmt w:val="bullet"/>
      <w:lvlText w:val="▪"/>
      <w:lvlJc w:val="left"/>
      <w:pPr>
        <w:ind w:left="72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>
    <w:nsid w:val="49D661B5"/>
    <w:multiLevelType w:val="hybridMultilevel"/>
    <w:tmpl w:val="58CA9EB0"/>
    <w:styleLink w:val="Stileimportato3"/>
    <w:lvl w:ilvl="0" w:tplc="4DD0B270">
      <w:start w:val="1"/>
      <w:numFmt w:val="decimal"/>
      <w:lvlText w:val="%1."/>
      <w:lvlJc w:val="left"/>
      <w:pPr>
        <w:ind w:left="42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D78B4FA">
      <w:start w:val="1"/>
      <w:numFmt w:val="lowerLetter"/>
      <w:lvlText w:val="%2."/>
      <w:lvlJc w:val="left"/>
      <w:pPr>
        <w:tabs>
          <w:tab w:val="left" w:pos="426"/>
        </w:tabs>
        <w:ind w:left="357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D6A3442">
      <w:start w:val="1"/>
      <w:numFmt w:val="lowerRoman"/>
      <w:lvlText w:val="%3."/>
      <w:lvlJc w:val="left"/>
      <w:pPr>
        <w:tabs>
          <w:tab w:val="left" w:pos="426"/>
        </w:tabs>
        <w:ind w:left="4296" w:hanging="33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D5C2A62">
      <w:start w:val="1"/>
      <w:numFmt w:val="decimal"/>
      <w:lvlText w:val="%4."/>
      <w:lvlJc w:val="left"/>
      <w:pPr>
        <w:tabs>
          <w:tab w:val="left" w:pos="426"/>
        </w:tabs>
        <w:ind w:left="501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1D85F6C">
      <w:start w:val="1"/>
      <w:numFmt w:val="lowerLetter"/>
      <w:lvlText w:val="%5."/>
      <w:lvlJc w:val="left"/>
      <w:pPr>
        <w:tabs>
          <w:tab w:val="left" w:pos="426"/>
        </w:tabs>
        <w:ind w:left="573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71ADAA6">
      <w:start w:val="1"/>
      <w:numFmt w:val="lowerRoman"/>
      <w:lvlText w:val="%6."/>
      <w:lvlJc w:val="left"/>
      <w:pPr>
        <w:tabs>
          <w:tab w:val="left" w:pos="426"/>
        </w:tabs>
        <w:ind w:left="6456" w:hanging="33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6162D82">
      <w:start w:val="1"/>
      <w:numFmt w:val="decimal"/>
      <w:lvlText w:val="%7."/>
      <w:lvlJc w:val="left"/>
      <w:pPr>
        <w:tabs>
          <w:tab w:val="left" w:pos="426"/>
        </w:tabs>
        <w:ind w:left="717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880FDAA">
      <w:start w:val="1"/>
      <w:numFmt w:val="lowerLetter"/>
      <w:lvlText w:val="%8."/>
      <w:lvlJc w:val="left"/>
      <w:pPr>
        <w:tabs>
          <w:tab w:val="left" w:pos="426"/>
        </w:tabs>
        <w:ind w:left="789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0742C3A">
      <w:start w:val="1"/>
      <w:numFmt w:val="lowerRoman"/>
      <w:lvlText w:val="%9."/>
      <w:lvlJc w:val="left"/>
      <w:pPr>
        <w:tabs>
          <w:tab w:val="left" w:pos="426"/>
        </w:tabs>
        <w:ind w:left="8616" w:hanging="33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">
    <w:nsid w:val="4F6B14E3"/>
    <w:multiLevelType w:val="hybridMultilevel"/>
    <w:tmpl w:val="4DB8EBC2"/>
    <w:numStyleLink w:val="Stileimportato2"/>
  </w:abstractNum>
  <w:abstractNum w:abstractNumId="16">
    <w:nsid w:val="56205803"/>
    <w:multiLevelType w:val="multilevel"/>
    <w:tmpl w:val="444C89D0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  <w:rPr>
        <w:rFonts w:hint="default"/>
      </w:rPr>
    </w:lvl>
  </w:abstractNum>
  <w:abstractNum w:abstractNumId="17">
    <w:nsid w:val="5AD311D0"/>
    <w:multiLevelType w:val="hybridMultilevel"/>
    <w:tmpl w:val="F198FF08"/>
    <w:lvl w:ilvl="0" w:tplc="62EA088C">
      <w:start w:val="1"/>
      <w:numFmt w:val="decimal"/>
      <w:pStyle w:val="CETnumbering1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865266D"/>
    <w:multiLevelType w:val="hybridMultilevel"/>
    <w:tmpl w:val="7AB4E1CE"/>
    <w:lvl w:ilvl="0" w:tplc="33FE03FA">
      <w:start w:val="1"/>
      <w:numFmt w:val="lowerLetter"/>
      <w:pStyle w:val="CETnumberinga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90A4DF9"/>
    <w:multiLevelType w:val="hybridMultilevel"/>
    <w:tmpl w:val="3322FC2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7BB63D8E"/>
    <w:multiLevelType w:val="hybridMultilevel"/>
    <w:tmpl w:val="58CA9EB0"/>
    <w:numStyleLink w:val="Stileimportato3"/>
  </w:abstractNum>
  <w:num w:numId="1">
    <w:abstractNumId w:val="11"/>
  </w:num>
  <w:num w:numId="2">
    <w:abstractNumId w:val="8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16"/>
  </w:num>
  <w:num w:numId="13">
    <w:abstractNumId w:val="12"/>
  </w:num>
  <w:num w:numId="14">
    <w:abstractNumId w:val="17"/>
  </w:num>
  <w:num w:numId="15">
    <w:abstractNumId w:val="18"/>
  </w:num>
  <w:num w:numId="16">
    <w:abstractNumId w:val="19"/>
  </w:num>
  <w:num w:numId="17">
    <w:abstractNumId w:val="10"/>
  </w:num>
  <w:num w:numId="18">
    <w:abstractNumId w:val="14"/>
  </w:num>
  <w:num w:numId="19">
    <w:abstractNumId w:val="20"/>
  </w:num>
  <w:num w:numId="20">
    <w:abstractNumId w:val="13"/>
  </w:num>
  <w:num w:numId="21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1001"/>
  <w:documentProtection w:edit="forms" w:enforcement="1"/>
  <w:defaultTabStop w:val="708"/>
  <w:hyphenationZone w:val="283"/>
  <w:characterSpacingControl w:val="doNotCompress"/>
  <w:hdrShapeDefaults>
    <o:shapedefaults v:ext="edit" spidmax="4099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0E414A"/>
    <w:rsid w:val="000027C0"/>
    <w:rsid w:val="00006F3E"/>
    <w:rsid w:val="000117CB"/>
    <w:rsid w:val="0003148D"/>
    <w:rsid w:val="00062A9A"/>
    <w:rsid w:val="00096419"/>
    <w:rsid w:val="0009657E"/>
    <w:rsid w:val="000A03B2"/>
    <w:rsid w:val="000D34BE"/>
    <w:rsid w:val="000E36F1"/>
    <w:rsid w:val="000E3A73"/>
    <w:rsid w:val="000E414A"/>
    <w:rsid w:val="0013121F"/>
    <w:rsid w:val="00134DE4"/>
    <w:rsid w:val="00150E59"/>
    <w:rsid w:val="00184AD6"/>
    <w:rsid w:val="001B65C1"/>
    <w:rsid w:val="001C684B"/>
    <w:rsid w:val="001D3381"/>
    <w:rsid w:val="001D53FC"/>
    <w:rsid w:val="001E0D9B"/>
    <w:rsid w:val="001F2EC7"/>
    <w:rsid w:val="001F7C4C"/>
    <w:rsid w:val="002065DB"/>
    <w:rsid w:val="002447EF"/>
    <w:rsid w:val="00251550"/>
    <w:rsid w:val="0027221A"/>
    <w:rsid w:val="00275B61"/>
    <w:rsid w:val="002D1F12"/>
    <w:rsid w:val="003009B7"/>
    <w:rsid w:val="00302113"/>
    <w:rsid w:val="0030469C"/>
    <w:rsid w:val="003723D4"/>
    <w:rsid w:val="003A7D1C"/>
    <w:rsid w:val="003F3E31"/>
    <w:rsid w:val="003F64AB"/>
    <w:rsid w:val="0046164A"/>
    <w:rsid w:val="00462DCD"/>
    <w:rsid w:val="004D1162"/>
    <w:rsid w:val="004E4DD6"/>
    <w:rsid w:val="004F563B"/>
    <w:rsid w:val="004F5E36"/>
    <w:rsid w:val="005119A5"/>
    <w:rsid w:val="005278B7"/>
    <w:rsid w:val="005346C8"/>
    <w:rsid w:val="00594E9F"/>
    <w:rsid w:val="005B61E6"/>
    <w:rsid w:val="005C77E1"/>
    <w:rsid w:val="005D3712"/>
    <w:rsid w:val="005D6A2F"/>
    <w:rsid w:val="005E1A82"/>
    <w:rsid w:val="005F0A28"/>
    <w:rsid w:val="005F0E5E"/>
    <w:rsid w:val="00620DEE"/>
    <w:rsid w:val="00625639"/>
    <w:rsid w:val="006366F8"/>
    <w:rsid w:val="0064184D"/>
    <w:rsid w:val="00642D33"/>
    <w:rsid w:val="00660E3E"/>
    <w:rsid w:val="00662E74"/>
    <w:rsid w:val="00686C43"/>
    <w:rsid w:val="00696A96"/>
    <w:rsid w:val="006B01AC"/>
    <w:rsid w:val="006C5579"/>
    <w:rsid w:val="00704BDF"/>
    <w:rsid w:val="00736B13"/>
    <w:rsid w:val="007447F3"/>
    <w:rsid w:val="007661C8"/>
    <w:rsid w:val="007A70AC"/>
    <w:rsid w:val="007D52CD"/>
    <w:rsid w:val="00813288"/>
    <w:rsid w:val="008168FC"/>
    <w:rsid w:val="008479A2"/>
    <w:rsid w:val="00873994"/>
    <w:rsid w:val="0087637F"/>
    <w:rsid w:val="008A1512"/>
    <w:rsid w:val="008B5052"/>
    <w:rsid w:val="008D0BEB"/>
    <w:rsid w:val="008E566E"/>
    <w:rsid w:val="00901EB6"/>
    <w:rsid w:val="009450CE"/>
    <w:rsid w:val="0095164B"/>
    <w:rsid w:val="00983FD5"/>
    <w:rsid w:val="00996483"/>
    <w:rsid w:val="009D4A91"/>
    <w:rsid w:val="009E788A"/>
    <w:rsid w:val="00A1763D"/>
    <w:rsid w:val="00A17CEC"/>
    <w:rsid w:val="00A27EF0"/>
    <w:rsid w:val="00A3759B"/>
    <w:rsid w:val="00A76EFC"/>
    <w:rsid w:val="00A97F29"/>
    <w:rsid w:val="00AB0964"/>
    <w:rsid w:val="00AB6E00"/>
    <w:rsid w:val="00AE377D"/>
    <w:rsid w:val="00B2104D"/>
    <w:rsid w:val="00B327B7"/>
    <w:rsid w:val="00B61DBF"/>
    <w:rsid w:val="00B760FC"/>
    <w:rsid w:val="00BB4D3D"/>
    <w:rsid w:val="00BC30C9"/>
    <w:rsid w:val="00BD3319"/>
    <w:rsid w:val="00BE3E58"/>
    <w:rsid w:val="00C01616"/>
    <w:rsid w:val="00C0162B"/>
    <w:rsid w:val="00C03F35"/>
    <w:rsid w:val="00C13E3E"/>
    <w:rsid w:val="00C345B1"/>
    <w:rsid w:val="00C40142"/>
    <w:rsid w:val="00C57182"/>
    <w:rsid w:val="00C655FD"/>
    <w:rsid w:val="00C65ECD"/>
    <w:rsid w:val="00C94434"/>
    <w:rsid w:val="00CA1C95"/>
    <w:rsid w:val="00CA5A9C"/>
    <w:rsid w:val="00CC3F4B"/>
    <w:rsid w:val="00CD5FE2"/>
    <w:rsid w:val="00D02B4C"/>
    <w:rsid w:val="00D26E9C"/>
    <w:rsid w:val="00D6727B"/>
    <w:rsid w:val="00D80E0B"/>
    <w:rsid w:val="00D84576"/>
    <w:rsid w:val="00DB09B6"/>
    <w:rsid w:val="00DE0019"/>
    <w:rsid w:val="00DE264A"/>
    <w:rsid w:val="00E041E7"/>
    <w:rsid w:val="00E11D29"/>
    <w:rsid w:val="00E23CA1"/>
    <w:rsid w:val="00E409A8"/>
    <w:rsid w:val="00E47211"/>
    <w:rsid w:val="00E7209D"/>
    <w:rsid w:val="00EA50E1"/>
    <w:rsid w:val="00EE0131"/>
    <w:rsid w:val="00EE5A85"/>
    <w:rsid w:val="00F30C64"/>
    <w:rsid w:val="00F347FF"/>
    <w:rsid w:val="00F61321"/>
    <w:rsid w:val="00F74B3F"/>
    <w:rsid w:val="00FA65D1"/>
    <w:rsid w:val="00FB621A"/>
    <w:rsid w:val="00FB730C"/>
    <w:rsid w:val="00FC2695"/>
    <w:rsid w:val="00FC3E03"/>
    <w:rsid w:val="00FE6A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/>
    <w:lsdException w:name="heading 1" w:locked="0" w:semiHidden="0" w:uiPriority="9" w:unhideWhenUsed="0"/>
    <w:lsdException w:name="heading 2" w:locked="0" w:uiPriority="9" w:qFormat="1"/>
    <w:lsdException w:name="heading 3" w:locked="0" w:uiPriority="9" w:qFormat="1"/>
    <w:lsdException w:name="heading 4" w:locked="0" w:uiPriority="9" w:qFormat="1"/>
    <w:lsdException w:name="heading 5" w:locked="0" w:uiPriority="9" w:qFormat="1"/>
    <w:lsdException w:name="heading 6" w:locked="0" w:uiPriority="9" w:qFormat="1"/>
    <w:lsdException w:name="heading 7" w:locked="0" w:uiPriority="9" w:qFormat="1"/>
    <w:lsdException w:name="heading 8" w:locked="0" w:uiPriority="9" w:qFormat="1"/>
    <w:lsdException w:name="heading 9" w:locked="0" w:uiPriority="9" w:qFormat="1"/>
    <w:lsdException w:name="index 1" w:locked="0"/>
    <w:lsdException w:name="index 2" w:locked="0"/>
    <w:lsdException w:name="index 3" w:locked="0"/>
    <w:lsdException w:name="index 4" w:locked="0"/>
    <w:lsdException w:name="index 5" w:locked="0"/>
    <w:lsdException w:name="index 6" w:locked="0"/>
    <w:lsdException w:name="index 7" w:locked="0"/>
    <w:lsdException w:name="index 8" w:locked="0"/>
    <w:lsdException w:name="index 9" w:locked="0"/>
    <w:lsdException w:name="toc 1" w:locked="0" w:uiPriority="39"/>
    <w:lsdException w:name="toc 2" w:locked="0" w:uiPriority="39"/>
    <w:lsdException w:name="toc 3" w:locked="0" w:uiPriority="39"/>
    <w:lsdException w:name="toc 4" w:locked="0" w:uiPriority="39"/>
    <w:lsdException w:name="toc 5" w:locked="0" w:uiPriority="39"/>
    <w:lsdException w:name="toc 6" w:locked="0" w:uiPriority="39"/>
    <w:lsdException w:name="toc 7" w:locked="0" w:uiPriority="39"/>
    <w:lsdException w:name="toc 8" w:locked="0" w:uiPriority="39"/>
    <w:lsdException w:name="toc 9" w:locked="0" w:uiPriority="39"/>
    <w:lsdException w:name="Normal Indent" w:locked="0"/>
    <w:lsdException w:name="footnote text" w:locked="0"/>
    <w:lsdException w:name="annotation text" w:locked="0"/>
    <w:lsdException w:name="header" w:locked="0"/>
    <w:lsdException w:name="footer" w:locked="0"/>
    <w:lsdException w:name="index heading" w:locked="0"/>
    <w:lsdException w:name="caption" w:locked="0" w:uiPriority="35" w:qFormat="1"/>
    <w:lsdException w:name="table of figures" w:locked="0"/>
    <w:lsdException w:name="envelope address" w:locked="0"/>
    <w:lsdException w:name="envelope return" w:locked="0"/>
    <w:lsdException w:name="endnote text" w:locked="0"/>
    <w:lsdException w:name="table of authorities" w:locked="0"/>
    <w:lsdException w:name="macro" w:locked="0"/>
    <w:lsdException w:name="toa heading" w:locked="0"/>
    <w:lsdException w:name="List" w:locked="0"/>
    <w:lsdException w:name="List Bullet" w:locked="0"/>
    <w:lsdException w:name="List Number" w:locked="0"/>
    <w:lsdException w:name="List 2" w:locked="0"/>
    <w:lsdException w:name="List 3" w:locked="0"/>
    <w:lsdException w:name="List 4" w:locked="0"/>
    <w:lsdException w:name="List 5" w:locked="0"/>
    <w:lsdException w:name="List Bullet 2" w:locked="0"/>
    <w:lsdException w:name="List Bullet 3" w:locked="0"/>
    <w:lsdException w:name="List Bullet 4" w:locked="0"/>
    <w:lsdException w:name="List Bullet 5" w:locked="0"/>
    <w:lsdException w:name="List Number 2" w:locked="0"/>
    <w:lsdException w:name="List Number 3" w:locked="0"/>
    <w:lsdException w:name="List Number 4" w:locked="0"/>
    <w:lsdException w:name="List Number 5" w:locked="0"/>
    <w:lsdException w:name="Title" w:semiHidden="0" w:uiPriority="10" w:unhideWhenUsed="0" w:qFormat="1"/>
    <w:lsdException w:name="Closing" w:locked="0"/>
    <w:lsdException w:name="Signature" w:locked="0"/>
    <w:lsdException w:name="Default Paragraph Font" w:locked="0" w:uiPriority="1"/>
    <w:lsdException w:name="Body Text" w:locked="0"/>
    <w:lsdException w:name="Body Text Indent" w:locked="0"/>
    <w:lsdException w:name="List Continue" w:locked="0"/>
    <w:lsdException w:name="List Continue 2" w:locked="0"/>
    <w:lsdException w:name="List Continue 3" w:locked="0"/>
    <w:lsdException w:name="List Continue 4" w:locked="0"/>
    <w:lsdException w:name="List Continue 5" w:locked="0"/>
    <w:lsdException w:name="Message Header" w:locked="0"/>
    <w:lsdException w:name="Subtitle" w:semiHidden="0" w:uiPriority="11" w:unhideWhenUsed="0"/>
    <w:lsdException w:name="Salutation" w:locked="0"/>
    <w:lsdException w:name="Date" w:locked="0"/>
    <w:lsdException w:name="Body Text First Indent" w:locked="0"/>
    <w:lsdException w:name="Body Text First Indent 2" w:locked="0"/>
    <w:lsdException w:name="Note Heading" w:locked="0"/>
    <w:lsdException w:name="Body Text 2" w:locked="0"/>
    <w:lsdException w:name="Body Text 3" w:locked="0"/>
    <w:lsdException w:name="Body Text Indent 2" w:locked="0"/>
    <w:lsdException w:name="Body Text Indent 3" w:locked="0"/>
    <w:lsdException w:name="Block Text" w:locked="0"/>
    <w:lsdException w:name="Strong" w:semiHidden="0" w:uiPriority="22" w:unhideWhenUsed="0"/>
    <w:lsdException w:name="Emphasis" w:semiHidden="0" w:uiPriority="20" w:unhideWhenUsed="0" w:qFormat="1"/>
    <w:lsdException w:name="Document Map" w:locked="0"/>
    <w:lsdException w:name="Plain Text" w:locked="0"/>
    <w:lsdException w:name="E-mail Signature" w:locked="0"/>
    <w:lsdException w:name="HTML Top of Form" w:locked="0"/>
    <w:lsdException w:name="HTML Bottom of Form" w:locked="0"/>
    <w:lsdException w:name="Normal (Web)" w:locked="0"/>
    <w:lsdException w:name="HTML Address" w:locked="0"/>
    <w:lsdException w:name="HTML Preformatted" w:locked="0"/>
    <w:lsdException w:name="Normal Table" w:locked="0"/>
    <w:lsdException w:name="annotation subject" w:locked="0"/>
    <w:lsdException w:name="No List" w:locked="0"/>
    <w:lsdException w:name="Outline List 2" w:locked="0"/>
    <w:lsdException w:name="Outline List 3" w:locked="0"/>
    <w:lsdException w:name="Table Simple 1" w:locked="0" w:uiPriority="0"/>
    <w:lsdException w:name="Table Classic 1" w:locked="0"/>
    <w:lsdException w:name="Balloon Text" w:lock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semiHidden="0" w:uiPriority="34" w:unhideWhenUsed="0" w:qFormat="1"/>
    <w:lsdException w:name="Quote" w:locked="0" w:semiHidden="0" w:uiPriority="29" w:unhideWhenUsed="0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e">
    <w:name w:val="Normal"/>
    <w:aliases w:val="CET Top_page"/>
    <w:rsid w:val="00620DEE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styleId="Titolo1">
    <w:name w:val="heading 1"/>
    <w:basedOn w:val="CETHeading1"/>
    <w:next w:val="Normale"/>
    <w:link w:val="Titolo1Carattere"/>
    <w:uiPriority w:val="9"/>
    <w:locked/>
    <w:rsid w:val="004F5E36"/>
    <w:pPr>
      <w:tabs>
        <w:tab w:val="clear" w:pos="360"/>
        <w:tab w:val="right" w:pos="7100"/>
      </w:tabs>
      <w:jc w:val="both"/>
      <w:outlineLvl w:val="0"/>
    </w:pPr>
    <w:rPr>
      <w:lang w:val="en-GB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locked/>
    <w:rsid w:val="0003148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locked/>
    <w:rsid w:val="0003148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locked/>
    <w:rsid w:val="0003148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locked/>
    <w:rsid w:val="0003148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locked/>
    <w:rsid w:val="0003148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locked/>
    <w:rsid w:val="0003148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locked/>
    <w:rsid w:val="0003148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locked/>
    <w:rsid w:val="0003148D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CETAuthors">
    <w:name w:val="CET Authors"/>
    <w:basedOn w:val="CETBodytext"/>
    <w:link w:val="CETAuthorsCarattere"/>
    <w:rsid w:val="000E414A"/>
    <w:pPr>
      <w:keepNext/>
      <w:suppressAutoHyphens/>
      <w:spacing w:after="120"/>
    </w:pPr>
    <w:rPr>
      <w:noProof/>
      <w:sz w:val="24"/>
      <w:lang w:val="en-GB"/>
    </w:rPr>
  </w:style>
  <w:style w:type="paragraph" w:customStyle="1" w:styleId="CETTitle">
    <w:name w:val="CET Title"/>
    <w:next w:val="CETAuthors"/>
    <w:link w:val="CETTitleCarattere"/>
    <w:rsid w:val="00FB730C"/>
    <w:pPr>
      <w:suppressAutoHyphens/>
      <w:spacing w:before="480" w:after="120" w:line="264" w:lineRule="auto"/>
      <w:jc w:val="center"/>
      <w:outlineLvl w:val="0"/>
    </w:pPr>
    <w:rPr>
      <w:rFonts w:ascii="Arial" w:eastAsia="Times New Roman" w:hAnsi="Arial" w:cs="Times New Roman"/>
      <w:sz w:val="32"/>
      <w:szCs w:val="20"/>
      <w:lang w:val="en-GB"/>
    </w:rPr>
  </w:style>
  <w:style w:type="character" w:customStyle="1" w:styleId="CETAuthorsCarattere">
    <w:name w:val="CET Authors Carattere"/>
    <w:link w:val="CETAuthors"/>
    <w:rsid w:val="009E788A"/>
    <w:rPr>
      <w:rFonts w:ascii="Arial" w:eastAsia="Times New Roman" w:hAnsi="Arial" w:cs="Times New Roman"/>
      <w:noProof/>
      <w:sz w:val="24"/>
      <w:szCs w:val="20"/>
      <w:lang w:val="en-GB"/>
    </w:rPr>
  </w:style>
  <w:style w:type="character" w:customStyle="1" w:styleId="CETTitleCarattere">
    <w:name w:val="CET Title Carattere"/>
    <w:link w:val="CETTitle"/>
    <w:rsid w:val="00FB730C"/>
    <w:rPr>
      <w:rFonts w:ascii="Arial" w:eastAsia="Times New Roman" w:hAnsi="Arial" w:cs="Times New Roman"/>
      <w:sz w:val="32"/>
      <w:szCs w:val="20"/>
      <w:lang w:val="en-GB"/>
    </w:rPr>
  </w:style>
  <w:style w:type="paragraph" w:customStyle="1" w:styleId="CETHeading1">
    <w:name w:val="CET Heading1"/>
    <w:next w:val="CETBodytext"/>
    <w:rsid w:val="009E788A"/>
    <w:pPr>
      <w:keepNext/>
      <w:numPr>
        <w:ilvl w:val="1"/>
        <w:numId w:val="1"/>
      </w:numPr>
      <w:tabs>
        <w:tab w:val="num" w:pos="360"/>
      </w:tabs>
      <w:suppressAutoHyphens/>
      <w:spacing w:before="240" w:after="120" w:line="240" w:lineRule="auto"/>
    </w:pPr>
    <w:rPr>
      <w:rFonts w:ascii="Arial" w:eastAsia="Times New Roman" w:hAnsi="Arial" w:cs="Times New Roman"/>
      <w:b/>
      <w:sz w:val="20"/>
      <w:szCs w:val="20"/>
      <w:lang w:val="en-US"/>
    </w:rPr>
  </w:style>
  <w:style w:type="paragraph" w:customStyle="1" w:styleId="CETBodytext">
    <w:name w:val="CET Body text"/>
    <w:link w:val="CETBodytextCarattere"/>
    <w:rsid w:val="000E414A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headingx">
    <w:name w:val="CET headingx"/>
    <w:next w:val="CETBodytext"/>
    <w:link w:val="CETheadingxCarattere"/>
    <w:rsid w:val="009E788A"/>
    <w:pPr>
      <w:keepNext/>
      <w:numPr>
        <w:ilvl w:val="2"/>
        <w:numId w:val="1"/>
      </w:numPr>
      <w:suppressAutoHyphens/>
      <w:spacing w:before="120" w:line="240" w:lineRule="auto"/>
    </w:pPr>
    <w:rPr>
      <w:rFonts w:ascii="Arial" w:eastAsia="Times New Roman" w:hAnsi="Arial" w:cs="Times New Roman"/>
      <w:b/>
      <w:sz w:val="18"/>
      <w:szCs w:val="20"/>
      <w:lang w:val="en-US"/>
    </w:rPr>
  </w:style>
  <w:style w:type="paragraph" w:customStyle="1" w:styleId="CETAddress">
    <w:name w:val="CET Address"/>
    <w:link w:val="CETAddressCarattere"/>
    <w:rsid w:val="009E788A"/>
    <w:pPr>
      <w:keepNext/>
      <w:suppressAutoHyphens/>
      <w:spacing w:after="0"/>
      <w:contextualSpacing/>
    </w:pPr>
    <w:rPr>
      <w:rFonts w:ascii="Arial" w:eastAsia="Times New Roman" w:hAnsi="Arial" w:cs="Times New Roman"/>
      <w:noProof/>
      <w:sz w:val="16"/>
      <w:szCs w:val="20"/>
      <w:lang w:val="en-GB"/>
    </w:rPr>
  </w:style>
  <w:style w:type="table" w:styleId="Tabellasemplice1">
    <w:name w:val="Table Simple 1"/>
    <w:basedOn w:val="Tabellanormale"/>
    <w:semiHidden/>
    <w:locked/>
    <w:rsid w:val="000E414A"/>
    <w:pPr>
      <w:numPr>
        <w:ilvl w:val="3"/>
        <w:numId w:val="1"/>
      </w:numPr>
      <w:spacing w:after="0" w:line="264" w:lineRule="auto"/>
      <w:jc w:val="both"/>
    </w:pPr>
    <w:rPr>
      <w:rFonts w:ascii="Times New Roman" w:eastAsia="Times New Roman" w:hAnsi="Times New Roman" w:cs="Times New Roman"/>
      <w:sz w:val="20"/>
      <w:szCs w:val="20"/>
      <w:lang w:eastAsia="it-IT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customStyle="1" w:styleId="CETBodytextCarattere">
    <w:name w:val="CET Body text Carattere"/>
    <w:link w:val="CETBodytext"/>
    <w:rsid w:val="000E414A"/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Reference">
    <w:name w:val="CET Reference"/>
    <w:rsid w:val="00FC2695"/>
    <w:pPr>
      <w:spacing w:before="200" w:after="120" w:line="240" w:lineRule="auto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customStyle="1" w:styleId="CETReference-text">
    <w:name w:val="CET Reference-text"/>
    <w:rsid w:val="009E788A"/>
    <w:pPr>
      <w:spacing w:after="0" w:line="264" w:lineRule="auto"/>
      <w:ind w:left="284" w:hanging="284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Caption">
    <w:name w:val="CET Caption"/>
    <w:link w:val="CETCaptionCarattere"/>
    <w:rsid w:val="009E788A"/>
    <w:pPr>
      <w:spacing w:before="240" w:after="240" w:line="264" w:lineRule="auto"/>
      <w:jc w:val="both"/>
    </w:pPr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-table-title">
    <w:name w:val="CET-table-title"/>
    <w:rsid w:val="000E414A"/>
    <w:pPr>
      <w:keepNext/>
      <w:spacing w:before="240" w:after="80" w:line="240" w:lineRule="exact"/>
    </w:pPr>
    <w:rPr>
      <w:rFonts w:ascii="Arial" w:eastAsia="Times New Roman" w:hAnsi="Arial" w:cs="Times New Roman"/>
      <w:i/>
      <w:sz w:val="18"/>
      <w:szCs w:val="20"/>
      <w:lang w:val="en-US"/>
    </w:rPr>
  </w:style>
  <w:style w:type="character" w:customStyle="1" w:styleId="CETheadingxCarattere">
    <w:name w:val="CET headingx Carattere"/>
    <w:link w:val="CETheadingx"/>
    <w:rsid w:val="009E788A"/>
    <w:rPr>
      <w:rFonts w:ascii="Arial" w:eastAsia="Times New Roman" w:hAnsi="Arial" w:cs="Times New Roman"/>
      <w:b/>
      <w:sz w:val="18"/>
      <w:szCs w:val="20"/>
      <w:lang w:val="en-US"/>
    </w:rPr>
  </w:style>
  <w:style w:type="character" w:customStyle="1" w:styleId="CETCaptionCarattere">
    <w:name w:val="CET Caption Carattere"/>
    <w:link w:val="CETCaption"/>
    <w:rsid w:val="009E788A"/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BodytextItalic">
    <w:name w:val="CET Body text (Italic)"/>
    <w:basedOn w:val="CETBodytext"/>
    <w:qFormat/>
    <w:rsid w:val="004F5E36"/>
    <w:rPr>
      <w:i/>
      <w:lang w:val="en-GB"/>
    </w:rPr>
  </w:style>
  <w:style w:type="paragraph" w:customStyle="1" w:styleId="CETAcknowledgements">
    <w:name w:val="CET_Acknowledgements"/>
    <w:next w:val="CETBodytext"/>
    <w:qFormat/>
    <w:rsid w:val="00FC2695"/>
    <w:pPr>
      <w:spacing w:before="200" w:after="120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locked/>
    <w:rsid w:val="000D34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D34BE"/>
    <w:rPr>
      <w:rFonts w:ascii="Tahoma" w:hAnsi="Tahoma" w:cs="Tahoma"/>
      <w:sz w:val="16"/>
      <w:szCs w:val="16"/>
    </w:rPr>
  </w:style>
  <w:style w:type="paragraph" w:styleId="Bibliografia">
    <w:name w:val="Bibliography"/>
    <w:basedOn w:val="Normale"/>
    <w:next w:val="Normale"/>
    <w:uiPriority w:val="37"/>
    <w:semiHidden/>
    <w:unhideWhenUsed/>
    <w:rsid w:val="0003148D"/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03148D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03148D"/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03148D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03148D"/>
    <w:rPr>
      <w:sz w:val="16"/>
      <w:szCs w:val="16"/>
    </w:rPr>
  </w:style>
  <w:style w:type="paragraph" w:styleId="Corpodeltesto">
    <w:name w:val="Body Text"/>
    <w:basedOn w:val="Normale"/>
    <w:link w:val="CorpodeltestoCarattere"/>
    <w:uiPriority w:val="99"/>
    <w:semiHidden/>
    <w:unhideWhenUsed/>
    <w:rsid w:val="0003148D"/>
    <w:pPr>
      <w:spacing w:after="120"/>
    </w:pPr>
  </w:style>
  <w:style w:type="character" w:customStyle="1" w:styleId="CorpodeltestoCarattere">
    <w:name w:val="Corpo del testo Carattere"/>
    <w:basedOn w:val="Carpredefinitoparagrafo"/>
    <w:link w:val="Corpodeltesto"/>
    <w:uiPriority w:val="99"/>
    <w:semiHidden/>
    <w:rsid w:val="0003148D"/>
  </w:style>
  <w:style w:type="paragraph" w:styleId="Data">
    <w:name w:val="Date"/>
    <w:basedOn w:val="Normale"/>
    <w:next w:val="Normale"/>
    <w:link w:val="DataCarattere"/>
    <w:uiPriority w:val="99"/>
    <w:semiHidden/>
    <w:unhideWhenUsed/>
    <w:locked/>
    <w:rsid w:val="0003148D"/>
  </w:style>
  <w:style w:type="character" w:customStyle="1" w:styleId="DataCarattere">
    <w:name w:val="Data Carattere"/>
    <w:basedOn w:val="Carpredefinitoparagrafo"/>
    <w:link w:val="Data"/>
    <w:uiPriority w:val="99"/>
    <w:semiHidden/>
    <w:rsid w:val="0003148D"/>
  </w:style>
  <w:style w:type="paragraph" w:styleId="Didascalia">
    <w:name w:val="caption"/>
    <w:basedOn w:val="Normale"/>
    <w:next w:val="Normale"/>
    <w:uiPriority w:val="35"/>
    <w:semiHidden/>
    <w:unhideWhenUsed/>
    <w:qFormat/>
    <w:locked/>
    <w:rsid w:val="0003148D"/>
    <w:pPr>
      <w:spacing w:line="240" w:lineRule="auto"/>
    </w:pPr>
    <w:rPr>
      <w:b/>
      <w:bCs/>
      <w:color w:val="4F81BD" w:themeColor="accent1"/>
      <w:szCs w:val="18"/>
    </w:rPr>
  </w:style>
  <w:style w:type="paragraph" w:styleId="Elenco">
    <w:name w:val="List"/>
    <w:basedOn w:val="Normale"/>
    <w:uiPriority w:val="99"/>
    <w:semiHidden/>
    <w:unhideWhenUsed/>
    <w:locked/>
    <w:rsid w:val="0003148D"/>
    <w:pPr>
      <w:ind w:left="283" w:hanging="283"/>
      <w:contextualSpacing/>
    </w:pPr>
  </w:style>
  <w:style w:type="paragraph" w:styleId="Elenco2">
    <w:name w:val="List 2"/>
    <w:basedOn w:val="Normale"/>
    <w:uiPriority w:val="99"/>
    <w:semiHidden/>
    <w:unhideWhenUsed/>
    <w:locked/>
    <w:rsid w:val="0003148D"/>
    <w:pPr>
      <w:ind w:left="566" w:hanging="283"/>
      <w:contextualSpacing/>
    </w:pPr>
  </w:style>
  <w:style w:type="paragraph" w:styleId="Elenco3">
    <w:name w:val="List 3"/>
    <w:basedOn w:val="Normale"/>
    <w:uiPriority w:val="99"/>
    <w:semiHidden/>
    <w:unhideWhenUsed/>
    <w:locked/>
    <w:rsid w:val="0003148D"/>
    <w:pPr>
      <w:ind w:left="849" w:hanging="283"/>
      <w:contextualSpacing/>
    </w:pPr>
  </w:style>
  <w:style w:type="paragraph" w:styleId="Elenco4">
    <w:name w:val="List 4"/>
    <w:basedOn w:val="Normale"/>
    <w:uiPriority w:val="99"/>
    <w:semiHidden/>
    <w:unhideWhenUsed/>
    <w:locked/>
    <w:rsid w:val="0003148D"/>
    <w:pPr>
      <w:ind w:left="1132" w:hanging="283"/>
      <w:contextualSpacing/>
    </w:pPr>
  </w:style>
  <w:style w:type="paragraph" w:styleId="Elenco5">
    <w:name w:val="List 5"/>
    <w:basedOn w:val="Normale"/>
    <w:uiPriority w:val="99"/>
    <w:semiHidden/>
    <w:unhideWhenUsed/>
    <w:locked/>
    <w:rsid w:val="0003148D"/>
    <w:pPr>
      <w:ind w:left="1415" w:hanging="283"/>
      <w:contextualSpacing/>
    </w:pPr>
  </w:style>
  <w:style w:type="paragraph" w:styleId="Elencocontinua">
    <w:name w:val="List Continue"/>
    <w:basedOn w:val="Normale"/>
    <w:uiPriority w:val="99"/>
    <w:semiHidden/>
    <w:unhideWhenUsed/>
    <w:locked/>
    <w:rsid w:val="0003148D"/>
    <w:pPr>
      <w:spacing w:after="120"/>
      <w:ind w:left="283"/>
      <w:contextualSpacing/>
    </w:pPr>
  </w:style>
  <w:style w:type="paragraph" w:styleId="Elencocontinua2">
    <w:name w:val="List Continue 2"/>
    <w:basedOn w:val="Normale"/>
    <w:uiPriority w:val="99"/>
    <w:semiHidden/>
    <w:unhideWhenUsed/>
    <w:locked/>
    <w:rsid w:val="0003148D"/>
    <w:pPr>
      <w:spacing w:after="120"/>
      <w:ind w:left="566"/>
      <w:contextualSpacing/>
    </w:pPr>
  </w:style>
  <w:style w:type="paragraph" w:styleId="Elencocontinua3">
    <w:name w:val="List Continue 3"/>
    <w:basedOn w:val="Normale"/>
    <w:uiPriority w:val="99"/>
    <w:semiHidden/>
    <w:unhideWhenUsed/>
    <w:locked/>
    <w:rsid w:val="0003148D"/>
    <w:pPr>
      <w:spacing w:after="120"/>
      <w:ind w:left="849"/>
      <w:contextualSpacing/>
    </w:pPr>
  </w:style>
  <w:style w:type="paragraph" w:styleId="Elencocontinua4">
    <w:name w:val="List Continue 4"/>
    <w:basedOn w:val="Normale"/>
    <w:uiPriority w:val="99"/>
    <w:semiHidden/>
    <w:unhideWhenUsed/>
    <w:locked/>
    <w:rsid w:val="0003148D"/>
    <w:pPr>
      <w:spacing w:after="120"/>
      <w:ind w:left="1132"/>
      <w:contextualSpacing/>
    </w:pPr>
  </w:style>
  <w:style w:type="paragraph" w:styleId="Elencocontinua5">
    <w:name w:val="List Continue 5"/>
    <w:basedOn w:val="Normale"/>
    <w:uiPriority w:val="99"/>
    <w:semiHidden/>
    <w:unhideWhenUsed/>
    <w:locked/>
    <w:rsid w:val="0003148D"/>
    <w:pPr>
      <w:spacing w:after="120"/>
      <w:ind w:left="1415"/>
      <w:contextualSpacing/>
    </w:pPr>
  </w:style>
  <w:style w:type="paragraph" w:styleId="Firma">
    <w:name w:val="Signature"/>
    <w:basedOn w:val="Normale"/>
    <w:link w:val="FirmaCarattere"/>
    <w:uiPriority w:val="99"/>
    <w:semiHidden/>
    <w:unhideWhenUsed/>
    <w:locked/>
    <w:rsid w:val="0003148D"/>
    <w:pPr>
      <w:spacing w:line="240" w:lineRule="auto"/>
      <w:ind w:left="4252"/>
    </w:pPr>
  </w:style>
  <w:style w:type="character" w:customStyle="1" w:styleId="FirmaCarattere">
    <w:name w:val="Firma Carattere"/>
    <w:basedOn w:val="Carpredefinitoparagrafo"/>
    <w:link w:val="Firma"/>
    <w:uiPriority w:val="99"/>
    <w:semiHidden/>
    <w:rsid w:val="0003148D"/>
  </w:style>
  <w:style w:type="paragraph" w:styleId="Firmadipostaelettronica">
    <w:name w:val="E-mail Signature"/>
    <w:basedOn w:val="Normale"/>
    <w:link w:val="FirmadipostaelettronicaCarattere"/>
    <w:uiPriority w:val="99"/>
    <w:semiHidden/>
    <w:unhideWhenUsed/>
    <w:locked/>
    <w:rsid w:val="0003148D"/>
    <w:pPr>
      <w:spacing w:line="240" w:lineRule="auto"/>
    </w:pPr>
  </w:style>
  <w:style w:type="character" w:customStyle="1" w:styleId="FirmadipostaelettronicaCarattere">
    <w:name w:val="Firma di posta elettronica Carattere"/>
    <w:basedOn w:val="Carpredefinitoparagrafo"/>
    <w:link w:val="Firmadipostaelettronica"/>
    <w:uiPriority w:val="99"/>
    <w:semiHidden/>
    <w:rsid w:val="0003148D"/>
  </w:style>
  <w:style w:type="paragraph" w:styleId="Formuladiapertura">
    <w:name w:val="Salutation"/>
    <w:basedOn w:val="Normale"/>
    <w:next w:val="Normale"/>
    <w:link w:val="FormuladiaperturaCarattere"/>
    <w:uiPriority w:val="99"/>
    <w:semiHidden/>
    <w:unhideWhenUsed/>
    <w:locked/>
    <w:rsid w:val="0003148D"/>
  </w:style>
  <w:style w:type="character" w:customStyle="1" w:styleId="FormuladiaperturaCarattere">
    <w:name w:val="Formula di apertura Carattere"/>
    <w:basedOn w:val="Carpredefinitoparagrafo"/>
    <w:link w:val="Formuladiapertura"/>
    <w:uiPriority w:val="99"/>
    <w:semiHidden/>
    <w:rsid w:val="0003148D"/>
  </w:style>
  <w:style w:type="paragraph" w:styleId="Formuladichiusura">
    <w:name w:val="Closing"/>
    <w:basedOn w:val="Normale"/>
    <w:link w:val="FormuladichiusuraCarattere"/>
    <w:uiPriority w:val="99"/>
    <w:semiHidden/>
    <w:unhideWhenUsed/>
    <w:locked/>
    <w:rsid w:val="0003148D"/>
    <w:pPr>
      <w:spacing w:line="240" w:lineRule="auto"/>
      <w:ind w:left="4252"/>
    </w:pPr>
  </w:style>
  <w:style w:type="character" w:customStyle="1" w:styleId="FormuladichiusuraCarattere">
    <w:name w:val="Formula di chiusura Carattere"/>
    <w:basedOn w:val="Carpredefinitoparagrafo"/>
    <w:link w:val="Formuladichiusura"/>
    <w:uiPriority w:val="99"/>
    <w:semiHidden/>
    <w:rsid w:val="0003148D"/>
  </w:style>
  <w:style w:type="paragraph" w:styleId="Indice1">
    <w:name w:val="index 1"/>
    <w:basedOn w:val="Normale"/>
    <w:next w:val="Normale"/>
    <w:autoRedefine/>
    <w:uiPriority w:val="99"/>
    <w:semiHidden/>
    <w:unhideWhenUsed/>
    <w:locked/>
    <w:rsid w:val="0003148D"/>
    <w:pPr>
      <w:spacing w:line="240" w:lineRule="auto"/>
      <w:ind w:left="220" w:hanging="220"/>
    </w:pPr>
  </w:style>
  <w:style w:type="paragraph" w:styleId="Indice2">
    <w:name w:val="index 2"/>
    <w:basedOn w:val="Normale"/>
    <w:next w:val="Normale"/>
    <w:autoRedefine/>
    <w:uiPriority w:val="99"/>
    <w:semiHidden/>
    <w:unhideWhenUsed/>
    <w:locked/>
    <w:rsid w:val="0003148D"/>
    <w:pPr>
      <w:spacing w:line="240" w:lineRule="auto"/>
      <w:ind w:left="440" w:hanging="220"/>
    </w:pPr>
  </w:style>
  <w:style w:type="paragraph" w:styleId="Indice3">
    <w:name w:val="index 3"/>
    <w:basedOn w:val="Normale"/>
    <w:next w:val="Normale"/>
    <w:autoRedefine/>
    <w:uiPriority w:val="99"/>
    <w:semiHidden/>
    <w:unhideWhenUsed/>
    <w:locked/>
    <w:rsid w:val="0003148D"/>
    <w:pPr>
      <w:spacing w:line="240" w:lineRule="auto"/>
      <w:ind w:left="660" w:hanging="220"/>
    </w:pPr>
  </w:style>
  <w:style w:type="paragraph" w:styleId="Indice4">
    <w:name w:val="index 4"/>
    <w:basedOn w:val="Normale"/>
    <w:next w:val="Normale"/>
    <w:autoRedefine/>
    <w:uiPriority w:val="99"/>
    <w:semiHidden/>
    <w:unhideWhenUsed/>
    <w:locked/>
    <w:rsid w:val="0003148D"/>
    <w:pPr>
      <w:spacing w:line="240" w:lineRule="auto"/>
      <w:ind w:left="880" w:hanging="220"/>
    </w:pPr>
  </w:style>
  <w:style w:type="paragraph" w:styleId="Indice5">
    <w:name w:val="index 5"/>
    <w:basedOn w:val="Normale"/>
    <w:next w:val="Normale"/>
    <w:autoRedefine/>
    <w:uiPriority w:val="99"/>
    <w:semiHidden/>
    <w:unhideWhenUsed/>
    <w:locked/>
    <w:rsid w:val="0003148D"/>
    <w:pPr>
      <w:spacing w:line="240" w:lineRule="auto"/>
      <w:ind w:left="1100" w:hanging="220"/>
    </w:pPr>
  </w:style>
  <w:style w:type="paragraph" w:styleId="Indice6">
    <w:name w:val="index 6"/>
    <w:basedOn w:val="Normale"/>
    <w:next w:val="Normale"/>
    <w:autoRedefine/>
    <w:uiPriority w:val="99"/>
    <w:semiHidden/>
    <w:unhideWhenUsed/>
    <w:locked/>
    <w:rsid w:val="0003148D"/>
    <w:pPr>
      <w:spacing w:line="240" w:lineRule="auto"/>
      <w:ind w:left="1320" w:hanging="220"/>
    </w:pPr>
  </w:style>
  <w:style w:type="paragraph" w:styleId="Indice7">
    <w:name w:val="index 7"/>
    <w:basedOn w:val="Normale"/>
    <w:next w:val="Normale"/>
    <w:autoRedefine/>
    <w:uiPriority w:val="99"/>
    <w:semiHidden/>
    <w:unhideWhenUsed/>
    <w:locked/>
    <w:rsid w:val="0003148D"/>
    <w:pPr>
      <w:spacing w:line="240" w:lineRule="auto"/>
      <w:ind w:left="1540" w:hanging="220"/>
    </w:pPr>
  </w:style>
  <w:style w:type="paragraph" w:styleId="Indice8">
    <w:name w:val="index 8"/>
    <w:basedOn w:val="Normale"/>
    <w:next w:val="Normale"/>
    <w:autoRedefine/>
    <w:uiPriority w:val="99"/>
    <w:semiHidden/>
    <w:unhideWhenUsed/>
    <w:locked/>
    <w:rsid w:val="0003148D"/>
    <w:pPr>
      <w:spacing w:line="240" w:lineRule="auto"/>
      <w:ind w:left="1760" w:hanging="220"/>
    </w:pPr>
  </w:style>
  <w:style w:type="paragraph" w:styleId="Indice9">
    <w:name w:val="index 9"/>
    <w:basedOn w:val="Normale"/>
    <w:next w:val="Normale"/>
    <w:autoRedefine/>
    <w:uiPriority w:val="99"/>
    <w:semiHidden/>
    <w:unhideWhenUsed/>
    <w:locked/>
    <w:rsid w:val="0003148D"/>
    <w:pPr>
      <w:spacing w:line="240" w:lineRule="auto"/>
      <w:ind w:left="1980" w:hanging="220"/>
    </w:pPr>
  </w:style>
  <w:style w:type="paragraph" w:styleId="Indicedellefigure">
    <w:name w:val="table of figures"/>
    <w:basedOn w:val="Normale"/>
    <w:next w:val="Normale"/>
    <w:uiPriority w:val="99"/>
    <w:semiHidden/>
    <w:unhideWhenUsed/>
    <w:locked/>
    <w:rsid w:val="0003148D"/>
  </w:style>
  <w:style w:type="paragraph" w:styleId="Indicefonti">
    <w:name w:val="table of authorities"/>
    <w:basedOn w:val="Normale"/>
    <w:next w:val="Normale"/>
    <w:uiPriority w:val="99"/>
    <w:semiHidden/>
    <w:unhideWhenUsed/>
    <w:locked/>
    <w:rsid w:val="0003148D"/>
    <w:pPr>
      <w:ind w:left="220" w:hanging="220"/>
    </w:pPr>
  </w:style>
  <w:style w:type="paragraph" w:styleId="Indirizzodestinatario">
    <w:name w:val="envelope address"/>
    <w:basedOn w:val="Normale"/>
    <w:uiPriority w:val="99"/>
    <w:semiHidden/>
    <w:unhideWhenUsed/>
    <w:locked/>
    <w:rsid w:val="0003148D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IndirizzoHTML">
    <w:name w:val="HTML Address"/>
    <w:basedOn w:val="Normale"/>
    <w:link w:val="IndirizzoHTMLCarattere"/>
    <w:uiPriority w:val="99"/>
    <w:semiHidden/>
    <w:unhideWhenUsed/>
    <w:locked/>
    <w:rsid w:val="0003148D"/>
    <w:pPr>
      <w:spacing w:line="240" w:lineRule="auto"/>
    </w:pPr>
    <w:rPr>
      <w:i/>
      <w:iCs/>
    </w:rPr>
  </w:style>
  <w:style w:type="character" w:customStyle="1" w:styleId="IndirizzoHTMLCarattere">
    <w:name w:val="Indirizzo HTML Carattere"/>
    <w:basedOn w:val="Carpredefinitoparagrafo"/>
    <w:link w:val="IndirizzoHTML"/>
    <w:uiPriority w:val="99"/>
    <w:semiHidden/>
    <w:rsid w:val="0003148D"/>
    <w:rPr>
      <w:i/>
      <w:iCs/>
    </w:rPr>
  </w:style>
  <w:style w:type="paragraph" w:styleId="Indirizzomittente">
    <w:name w:val="envelope return"/>
    <w:basedOn w:val="Normale"/>
    <w:uiPriority w:val="99"/>
    <w:semiHidden/>
    <w:unhideWhenUsed/>
    <w:locked/>
    <w:rsid w:val="0003148D"/>
    <w:pPr>
      <w:spacing w:line="240" w:lineRule="auto"/>
    </w:pPr>
    <w:rPr>
      <w:rFonts w:asciiTheme="majorHAnsi" w:eastAsiaTheme="majorEastAsia" w:hAnsiTheme="majorHAnsi" w:cstheme="majorBidi"/>
    </w:rPr>
  </w:style>
  <w:style w:type="paragraph" w:styleId="Intestazionemessaggio">
    <w:name w:val="Message Header"/>
    <w:basedOn w:val="Normale"/>
    <w:link w:val="IntestazionemessaggioCarattere"/>
    <w:uiPriority w:val="99"/>
    <w:semiHidden/>
    <w:unhideWhenUsed/>
    <w:locked/>
    <w:rsid w:val="0003148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uiPriority w:val="99"/>
    <w:semiHidden/>
    <w:rsid w:val="0003148D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Intestazionenota">
    <w:name w:val="Note Heading"/>
    <w:basedOn w:val="Normale"/>
    <w:next w:val="Normale"/>
    <w:link w:val="IntestazionenotaCarattere"/>
    <w:uiPriority w:val="99"/>
    <w:semiHidden/>
    <w:unhideWhenUsed/>
    <w:locked/>
    <w:rsid w:val="0003148D"/>
    <w:pPr>
      <w:spacing w:line="240" w:lineRule="auto"/>
    </w:pPr>
  </w:style>
  <w:style w:type="character" w:customStyle="1" w:styleId="IntestazionenotaCarattere">
    <w:name w:val="Intestazione nota Carattere"/>
    <w:basedOn w:val="Carpredefinitoparagrafo"/>
    <w:link w:val="Intestazionenota"/>
    <w:uiPriority w:val="99"/>
    <w:semiHidden/>
    <w:rsid w:val="0003148D"/>
  </w:style>
  <w:style w:type="paragraph" w:styleId="Mappadocumento">
    <w:name w:val="Document Map"/>
    <w:basedOn w:val="Normale"/>
    <w:link w:val="MappadocumentoCarattere"/>
    <w:uiPriority w:val="99"/>
    <w:semiHidden/>
    <w:unhideWhenUsed/>
    <w:locked/>
    <w:rsid w:val="0003148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03148D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locked/>
    <w:rsid w:val="0003148D"/>
    <w:rPr>
      <w:sz w:val="24"/>
      <w:szCs w:val="24"/>
    </w:rPr>
  </w:style>
  <w:style w:type="paragraph" w:styleId="Numeroelenco">
    <w:name w:val="List Number"/>
    <w:basedOn w:val="Normale"/>
    <w:uiPriority w:val="99"/>
    <w:semiHidden/>
    <w:unhideWhenUsed/>
    <w:locked/>
    <w:rsid w:val="0003148D"/>
    <w:pPr>
      <w:numPr>
        <w:numId w:val="2"/>
      </w:numPr>
      <w:contextualSpacing/>
    </w:pPr>
  </w:style>
  <w:style w:type="paragraph" w:styleId="Numeroelenco2">
    <w:name w:val="List Number 2"/>
    <w:basedOn w:val="Normale"/>
    <w:uiPriority w:val="99"/>
    <w:semiHidden/>
    <w:unhideWhenUsed/>
    <w:locked/>
    <w:rsid w:val="0003148D"/>
    <w:pPr>
      <w:numPr>
        <w:numId w:val="3"/>
      </w:numPr>
      <w:contextualSpacing/>
    </w:pPr>
  </w:style>
  <w:style w:type="paragraph" w:styleId="Numeroelenco3">
    <w:name w:val="List Number 3"/>
    <w:basedOn w:val="Normale"/>
    <w:uiPriority w:val="99"/>
    <w:semiHidden/>
    <w:unhideWhenUsed/>
    <w:locked/>
    <w:rsid w:val="0003148D"/>
    <w:pPr>
      <w:numPr>
        <w:numId w:val="4"/>
      </w:numPr>
      <w:contextualSpacing/>
    </w:pPr>
  </w:style>
  <w:style w:type="paragraph" w:styleId="Numeroelenco4">
    <w:name w:val="List Number 4"/>
    <w:basedOn w:val="Normale"/>
    <w:uiPriority w:val="99"/>
    <w:semiHidden/>
    <w:unhideWhenUsed/>
    <w:locked/>
    <w:rsid w:val="0003148D"/>
    <w:pPr>
      <w:numPr>
        <w:numId w:val="5"/>
      </w:numPr>
      <w:contextualSpacing/>
    </w:pPr>
  </w:style>
  <w:style w:type="paragraph" w:styleId="Numeroelenco5">
    <w:name w:val="List Number 5"/>
    <w:basedOn w:val="Normale"/>
    <w:uiPriority w:val="99"/>
    <w:semiHidden/>
    <w:unhideWhenUsed/>
    <w:locked/>
    <w:rsid w:val="0003148D"/>
    <w:pPr>
      <w:numPr>
        <w:numId w:val="6"/>
      </w:numPr>
      <w:contextualSpacing/>
    </w:p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locked/>
    <w:rsid w:val="0003148D"/>
    <w:pPr>
      <w:spacing w:line="240" w:lineRule="auto"/>
    </w:pPr>
    <w:rPr>
      <w:rFonts w:ascii="Consolas" w:hAnsi="Consolas" w:cs="Consolas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Primorientrocorpodeltesto">
    <w:name w:val="Body Text First Indent"/>
    <w:basedOn w:val="Corpodeltesto"/>
    <w:link w:val="PrimorientrocorpodeltestoCarattere"/>
    <w:uiPriority w:val="99"/>
    <w:semiHidden/>
    <w:unhideWhenUsed/>
    <w:locked/>
    <w:rsid w:val="0003148D"/>
    <w:pPr>
      <w:spacing w:after="200"/>
      <w:ind w:firstLine="360"/>
    </w:pPr>
  </w:style>
  <w:style w:type="character" w:customStyle="1" w:styleId="PrimorientrocorpodeltestoCarattere">
    <w:name w:val="Primo rientro corpo del testo Carattere"/>
    <w:basedOn w:val="CorpodeltestoCarattere"/>
    <w:link w:val="Primorientrocorpodeltesto"/>
    <w:uiPriority w:val="99"/>
    <w:semiHidden/>
    <w:rsid w:val="0003148D"/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locked/>
    <w:rsid w:val="0003148D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03148D"/>
  </w:style>
  <w:style w:type="paragraph" w:styleId="Primorientrocorpodeltesto2">
    <w:name w:val="Body Text First Indent 2"/>
    <w:basedOn w:val="Rientrocorpodeltesto"/>
    <w:link w:val="Primorientrocorpodeltesto2Carattere"/>
    <w:uiPriority w:val="99"/>
    <w:semiHidden/>
    <w:unhideWhenUsed/>
    <w:locked/>
    <w:rsid w:val="0003148D"/>
    <w:pPr>
      <w:spacing w:after="200"/>
      <w:ind w:left="360" w:firstLine="360"/>
    </w:pPr>
  </w:style>
  <w:style w:type="character" w:customStyle="1" w:styleId="Primorientrocorpodeltesto2Carattere">
    <w:name w:val="Primo rientro corpo del testo 2 Carattere"/>
    <w:basedOn w:val="RientrocorpodeltestoCarattere"/>
    <w:link w:val="Primorientrocorpodeltesto2"/>
    <w:uiPriority w:val="99"/>
    <w:semiHidden/>
    <w:rsid w:val="0003148D"/>
  </w:style>
  <w:style w:type="paragraph" w:styleId="Puntoelenco">
    <w:name w:val="List Bullet"/>
    <w:basedOn w:val="Normale"/>
    <w:uiPriority w:val="99"/>
    <w:semiHidden/>
    <w:unhideWhenUsed/>
    <w:locked/>
    <w:rsid w:val="0003148D"/>
    <w:pPr>
      <w:numPr>
        <w:numId w:val="7"/>
      </w:numPr>
      <w:contextualSpacing/>
    </w:pPr>
  </w:style>
  <w:style w:type="paragraph" w:styleId="Puntoelenco2">
    <w:name w:val="List Bullet 2"/>
    <w:basedOn w:val="Normale"/>
    <w:uiPriority w:val="99"/>
    <w:semiHidden/>
    <w:unhideWhenUsed/>
    <w:locked/>
    <w:rsid w:val="0003148D"/>
    <w:pPr>
      <w:numPr>
        <w:numId w:val="8"/>
      </w:numPr>
      <w:contextualSpacing/>
    </w:pPr>
  </w:style>
  <w:style w:type="paragraph" w:styleId="Puntoelenco3">
    <w:name w:val="List Bullet 3"/>
    <w:basedOn w:val="Normale"/>
    <w:uiPriority w:val="99"/>
    <w:semiHidden/>
    <w:unhideWhenUsed/>
    <w:locked/>
    <w:rsid w:val="0003148D"/>
    <w:pPr>
      <w:numPr>
        <w:numId w:val="9"/>
      </w:numPr>
      <w:contextualSpacing/>
    </w:pPr>
  </w:style>
  <w:style w:type="paragraph" w:styleId="Puntoelenco4">
    <w:name w:val="List Bullet 4"/>
    <w:basedOn w:val="Normale"/>
    <w:uiPriority w:val="99"/>
    <w:semiHidden/>
    <w:unhideWhenUsed/>
    <w:locked/>
    <w:rsid w:val="0003148D"/>
    <w:pPr>
      <w:numPr>
        <w:numId w:val="10"/>
      </w:numPr>
      <w:contextualSpacing/>
    </w:pPr>
  </w:style>
  <w:style w:type="paragraph" w:styleId="Puntoelenco5">
    <w:name w:val="List Bullet 5"/>
    <w:basedOn w:val="Normale"/>
    <w:uiPriority w:val="99"/>
    <w:semiHidden/>
    <w:unhideWhenUsed/>
    <w:locked/>
    <w:rsid w:val="0003148D"/>
    <w:pPr>
      <w:numPr>
        <w:numId w:val="11"/>
      </w:numPr>
      <w:contextualSpacing/>
    </w:p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locked/>
    <w:rsid w:val="0003148D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03148D"/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locked/>
    <w:rsid w:val="0003148D"/>
    <w:pPr>
      <w:spacing w:after="120"/>
      <w:ind w:left="283"/>
    </w:pPr>
    <w:rPr>
      <w:sz w:val="16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rsid w:val="0003148D"/>
    <w:rPr>
      <w:sz w:val="16"/>
      <w:szCs w:val="16"/>
    </w:rPr>
  </w:style>
  <w:style w:type="paragraph" w:styleId="Rientronormale">
    <w:name w:val="Normal Indent"/>
    <w:basedOn w:val="Normale"/>
    <w:uiPriority w:val="99"/>
    <w:semiHidden/>
    <w:unhideWhenUsed/>
    <w:locked/>
    <w:rsid w:val="0003148D"/>
    <w:pPr>
      <w:ind w:left="720"/>
    </w:pPr>
  </w:style>
  <w:style w:type="paragraph" w:styleId="Testocommento">
    <w:name w:val="annotation text"/>
    <w:basedOn w:val="Normale"/>
    <w:link w:val="TestocommentoCarattere"/>
    <w:uiPriority w:val="99"/>
    <w:semiHidden/>
    <w:unhideWhenUsed/>
    <w:locked/>
    <w:rsid w:val="0003148D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03148D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locked/>
    <w:rsid w:val="0003148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3148D"/>
    <w:rPr>
      <w:b/>
      <w:bCs/>
      <w:sz w:val="20"/>
      <w:szCs w:val="20"/>
    </w:rPr>
  </w:style>
  <w:style w:type="paragraph" w:styleId="Sommario1">
    <w:name w:val="toc 1"/>
    <w:basedOn w:val="Normale"/>
    <w:next w:val="Normale"/>
    <w:autoRedefine/>
    <w:uiPriority w:val="39"/>
    <w:semiHidden/>
    <w:unhideWhenUsed/>
    <w:locked/>
    <w:rsid w:val="0003148D"/>
    <w:pPr>
      <w:spacing w:after="100"/>
    </w:pPr>
  </w:style>
  <w:style w:type="paragraph" w:styleId="Sommario2">
    <w:name w:val="toc 2"/>
    <w:basedOn w:val="Normale"/>
    <w:next w:val="Normale"/>
    <w:autoRedefine/>
    <w:uiPriority w:val="39"/>
    <w:semiHidden/>
    <w:unhideWhenUsed/>
    <w:locked/>
    <w:rsid w:val="0003148D"/>
    <w:pPr>
      <w:spacing w:after="100"/>
      <w:ind w:left="220"/>
    </w:pPr>
  </w:style>
  <w:style w:type="paragraph" w:styleId="Sommario3">
    <w:name w:val="toc 3"/>
    <w:basedOn w:val="Normale"/>
    <w:next w:val="Normale"/>
    <w:autoRedefine/>
    <w:uiPriority w:val="39"/>
    <w:semiHidden/>
    <w:unhideWhenUsed/>
    <w:locked/>
    <w:rsid w:val="0003148D"/>
    <w:pPr>
      <w:spacing w:after="100"/>
      <w:ind w:left="440"/>
    </w:pPr>
  </w:style>
  <w:style w:type="paragraph" w:styleId="Sommario4">
    <w:name w:val="toc 4"/>
    <w:basedOn w:val="Normale"/>
    <w:next w:val="Normale"/>
    <w:autoRedefine/>
    <w:uiPriority w:val="39"/>
    <w:semiHidden/>
    <w:unhideWhenUsed/>
    <w:locked/>
    <w:rsid w:val="0003148D"/>
    <w:pPr>
      <w:spacing w:after="100"/>
      <w:ind w:left="660"/>
    </w:pPr>
  </w:style>
  <w:style w:type="paragraph" w:styleId="Sommario5">
    <w:name w:val="toc 5"/>
    <w:basedOn w:val="Normale"/>
    <w:next w:val="Normale"/>
    <w:autoRedefine/>
    <w:uiPriority w:val="39"/>
    <w:semiHidden/>
    <w:unhideWhenUsed/>
    <w:locked/>
    <w:rsid w:val="0003148D"/>
    <w:pPr>
      <w:spacing w:after="100"/>
      <w:ind w:left="880"/>
    </w:pPr>
  </w:style>
  <w:style w:type="paragraph" w:styleId="Sommario6">
    <w:name w:val="toc 6"/>
    <w:basedOn w:val="Normale"/>
    <w:next w:val="Normale"/>
    <w:autoRedefine/>
    <w:uiPriority w:val="39"/>
    <w:semiHidden/>
    <w:unhideWhenUsed/>
    <w:locked/>
    <w:rsid w:val="0003148D"/>
    <w:pPr>
      <w:spacing w:after="100"/>
      <w:ind w:left="1100"/>
    </w:pPr>
  </w:style>
  <w:style w:type="paragraph" w:styleId="Sommario7">
    <w:name w:val="toc 7"/>
    <w:basedOn w:val="Normale"/>
    <w:next w:val="Normale"/>
    <w:autoRedefine/>
    <w:uiPriority w:val="39"/>
    <w:semiHidden/>
    <w:unhideWhenUsed/>
    <w:locked/>
    <w:rsid w:val="0003148D"/>
    <w:pPr>
      <w:spacing w:after="100"/>
      <w:ind w:left="1320"/>
    </w:pPr>
  </w:style>
  <w:style w:type="paragraph" w:styleId="Sommario8">
    <w:name w:val="toc 8"/>
    <w:basedOn w:val="Normale"/>
    <w:next w:val="Normale"/>
    <w:autoRedefine/>
    <w:uiPriority w:val="39"/>
    <w:semiHidden/>
    <w:unhideWhenUsed/>
    <w:locked/>
    <w:rsid w:val="0003148D"/>
    <w:pPr>
      <w:spacing w:after="100"/>
      <w:ind w:left="1540"/>
    </w:pPr>
  </w:style>
  <w:style w:type="paragraph" w:styleId="Sommario9">
    <w:name w:val="toc 9"/>
    <w:basedOn w:val="Normale"/>
    <w:next w:val="Normale"/>
    <w:autoRedefine/>
    <w:uiPriority w:val="39"/>
    <w:semiHidden/>
    <w:unhideWhenUsed/>
    <w:locked/>
    <w:rsid w:val="0003148D"/>
    <w:pPr>
      <w:spacing w:after="100"/>
      <w:ind w:left="1760"/>
    </w:pPr>
  </w:style>
  <w:style w:type="paragraph" w:styleId="Testodelblocco">
    <w:name w:val="Block Text"/>
    <w:basedOn w:val="Normale"/>
    <w:uiPriority w:val="99"/>
    <w:semiHidden/>
    <w:unhideWhenUsed/>
    <w:locked/>
    <w:rsid w:val="0003148D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eastAsiaTheme="minorEastAsia"/>
      <w:i/>
      <w:iCs/>
      <w:color w:val="4F81BD" w:themeColor="accent1"/>
    </w:rPr>
  </w:style>
  <w:style w:type="paragraph" w:styleId="Testomacro">
    <w:name w:val="macro"/>
    <w:link w:val="TestomacroCarattere"/>
    <w:uiPriority w:val="99"/>
    <w:semiHidden/>
    <w:unhideWhenUsed/>
    <w:locked/>
    <w:rsid w:val="000314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  <w:sz w:val="20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Testonormale">
    <w:name w:val="Plain Text"/>
    <w:basedOn w:val="Normale"/>
    <w:link w:val="TestonormaleCarattere"/>
    <w:uiPriority w:val="99"/>
    <w:semiHidden/>
    <w:unhideWhenUsed/>
    <w:locked/>
    <w:rsid w:val="0003148D"/>
    <w:pPr>
      <w:spacing w:line="240" w:lineRule="auto"/>
    </w:pPr>
    <w:rPr>
      <w:rFonts w:ascii="Consolas" w:hAnsi="Consolas" w:cs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03148D"/>
    <w:rPr>
      <w:rFonts w:ascii="Consolas" w:hAnsi="Consolas" w:cs="Consolas"/>
      <w:sz w:val="21"/>
      <w:szCs w:val="21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locked/>
    <w:rsid w:val="0003148D"/>
    <w:pPr>
      <w:spacing w:line="240" w:lineRule="auto"/>
    </w:p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03148D"/>
    <w:rPr>
      <w:sz w:val="20"/>
      <w:szCs w:val="20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locked/>
    <w:rsid w:val="0003148D"/>
    <w:pPr>
      <w:spacing w:line="240" w:lineRule="auto"/>
    </w:p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03148D"/>
    <w:rPr>
      <w:sz w:val="20"/>
      <w:szCs w:val="20"/>
    </w:rPr>
  </w:style>
  <w:style w:type="character" w:customStyle="1" w:styleId="Titolo1Carattere">
    <w:name w:val="Titolo 1 Carattere"/>
    <w:basedOn w:val="Carpredefinitoparagrafo"/>
    <w:link w:val="Titolo1"/>
    <w:uiPriority w:val="9"/>
    <w:rsid w:val="004F5E36"/>
    <w:rPr>
      <w:rFonts w:ascii="Arial" w:eastAsia="Times New Roman" w:hAnsi="Arial" w:cs="Times New Roman"/>
      <w:b/>
      <w:sz w:val="20"/>
      <w:szCs w:val="20"/>
      <w:lang w:val="en-GB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314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03148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3148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3148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03148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3148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oloindice">
    <w:name w:val="index heading"/>
    <w:basedOn w:val="Normale"/>
    <w:next w:val="Indice1"/>
    <w:uiPriority w:val="99"/>
    <w:semiHidden/>
    <w:unhideWhenUsed/>
    <w:locked/>
    <w:rsid w:val="0003148D"/>
    <w:rPr>
      <w:rFonts w:asciiTheme="majorHAnsi" w:eastAsiaTheme="majorEastAsia" w:hAnsiTheme="majorHAnsi" w:cstheme="majorBidi"/>
      <w:b/>
      <w:bCs/>
    </w:rPr>
  </w:style>
  <w:style w:type="paragraph" w:styleId="Titoloindicefonti">
    <w:name w:val="toa heading"/>
    <w:basedOn w:val="Normale"/>
    <w:next w:val="Normale"/>
    <w:uiPriority w:val="99"/>
    <w:semiHidden/>
    <w:unhideWhenUsed/>
    <w:locked/>
    <w:rsid w:val="0003148D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locked/>
    <w:rsid w:val="0003148D"/>
    <w:pPr>
      <w:outlineLvl w:val="9"/>
    </w:pPr>
  </w:style>
  <w:style w:type="paragraph" w:customStyle="1" w:styleId="CETemail">
    <w:name w:val="CET email"/>
    <w:next w:val="CETBodytext"/>
    <w:rsid w:val="009E788A"/>
    <w:pPr>
      <w:spacing w:after="240"/>
    </w:pPr>
    <w:rPr>
      <w:rFonts w:ascii="Arial" w:eastAsia="Times New Roman" w:hAnsi="Arial" w:cs="Times New Roman"/>
      <w:noProof/>
      <w:sz w:val="16"/>
      <w:szCs w:val="20"/>
      <w:lang w:val="en-GB"/>
    </w:rPr>
  </w:style>
  <w:style w:type="character" w:customStyle="1" w:styleId="CETAddressCarattere">
    <w:name w:val="CET Address Carattere"/>
    <w:basedOn w:val="Carpredefinitoparagrafo"/>
    <w:link w:val="CETAddress"/>
    <w:rsid w:val="009E788A"/>
    <w:rPr>
      <w:rFonts w:ascii="Arial" w:eastAsia="Times New Roman" w:hAnsi="Arial" w:cs="Times New Roman"/>
      <w:noProof/>
      <w:sz w:val="16"/>
      <w:szCs w:val="20"/>
      <w:lang w:val="en-GB"/>
    </w:rPr>
  </w:style>
  <w:style w:type="paragraph" w:customStyle="1" w:styleId="CETBodytextBold">
    <w:name w:val="CET Body text (Bold)"/>
    <w:basedOn w:val="CETBodytext"/>
    <w:qFormat/>
    <w:rsid w:val="00901EB6"/>
    <w:rPr>
      <w:b/>
    </w:rPr>
  </w:style>
  <w:style w:type="paragraph" w:customStyle="1" w:styleId="CETnumberingbullets">
    <w:name w:val="CET numbering (bullets)"/>
    <w:rsid w:val="00C57182"/>
    <w:pPr>
      <w:numPr>
        <w:numId w:val="13"/>
      </w:numPr>
      <w:spacing w:after="120" w:line="264" w:lineRule="auto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numbering1">
    <w:name w:val="CET numbering (1"/>
    <w:aliases w:val="2..)"/>
    <w:rsid w:val="00184AD6"/>
    <w:pPr>
      <w:numPr>
        <w:numId w:val="14"/>
      </w:numPr>
      <w:spacing w:after="120" w:line="264" w:lineRule="auto"/>
      <w:ind w:left="714" w:hanging="357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numberinga">
    <w:name w:val="CET numbering (a"/>
    <w:aliases w:val="b,..)"/>
    <w:rsid w:val="00C57182"/>
    <w:pPr>
      <w:numPr>
        <w:numId w:val="15"/>
      </w:numPr>
      <w:spacing w:after="120" w:line="264" w:lineRule="auto"/>
      <w:ind w:left="714" w:hanging="357"/>
    </w:pPr>
    <w:rPr>
      <w:rFonts w:ascii="Arial" w:eastAsia="Times New Roman" w:hAnsi="Arial" w:cs="Times New Roman"/>
      <w:sz w:val="18"/>
      <w:szCs w:val="20"/>
      <w:lang w:val="en-GB"/>
    </w:rPr>
  </w:style>
  <w:style w:type="paragraph" w:styleId="Intestazione">
    <w:name w:val="header"/>
    <w:basedOn w:val="Normale"/>
    <w:link w:val="IntestazioneCarattere"/>
    <w:uiPriority w:val="99"/>
    <w:unhideWhenUsed/>
    <w:lock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paragraph" w:styleId="Pidipagina">
    <w:name w:val="footer"/>
    <w:basedOn w:val="Normale"/>
    <w:link w:val="PidipaginaCarattere"/>
    <w:uiPriority w:val="99"/>
    <w:unhideWhenUsed/>
    <w:lock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table" w:styleId="Grigliatabella">
    <w:name w:val="Table Grid"/>
    <w:basedOn w:val="Tabellanormale"/>
    <w:uiPriority w:val="59"/>
    <w:locked/>
    <w:rsid w:val="00660E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bstractBody">
    <w:name w:val="Abstract Body"/>
    <w:basedOn w:val="Normale"/>
    <w:rsid w:val="00704BDF"/>
    <w:pPr>
      <w:tabs>
        <w:tab w:val="clear" w:pos="7100"/>
      </w:tabs>
      <w:spacing w:line="240" w:lineRule="atLeast"/>
      <w:ind w:left="720" w:right="720"/>
    </w:pPr>
    <w:rPr>
      <w:rFonts w:ascii="Times" w:hAnsi="Times"/>
      <w:sz w:val="20"/>
      <w:lang w:val="en-US"/>
    </w:rPr>
  </w:style>
  <w:style w:type="paragraph" w:customStyle="1" w:styleId="AbstractHeading">
    <w:name w:val="Abstract Heading"/>
    <w:basedOn w:val="Normale"/>
    <w:rsid w:val="00704BDF"/>
    <w:pPr>
      <w:tabs>
        <w:tab w:val="clear" w:pos="7100"/>
      </w:tabs>
      <w:spacing w:before="480" w:after="120" w:line="240" w:lineRule="atLeast"/>
      <w:ind w:firstLine="360"/>
    </w:pPr>
    <w:rPr>
      <w:rFonts w:ascii="Times" w:hAnsi="Times"/>
      <w:i/>
      <w:sz w:val="20"/>
      <w:lang w:val="en-US"/>
    </w:rPr>
  </w:style>
  <w:style w:type="paragraph" w:customStyle="1" w:styleId="FirstParagraph">
    <w:name w:val="First Paragraph"/>
    <w:basedOn w:val="Normale"/>
    <w:rsid w:val="00704BDF"/>
    <w:pPr>
      <w:tabs>
        <w:tab w:val="clear" w:pos="7100"/>
      </w:tabs>
      <w:spacing w:line="240" w:lineRule="atLeast"/>
    </w:pPr>
    <w:rPr>
      <w:rFonts w:ascii="Times" w:hAnsi="Times"/>
      <w:sz w:val="20"/>
      <w:lang w:val="en-US"/>
    </w:rPr>
  </w:style>
  <w:style w:type="numbering" w:customStyle="1" w:styleId="Stileimportato3">
    <w:name w:val="Stile importato 3"/>
    <w:rsid w:val="00C65ECD"/>
    <w:pPr>
      <w:numPr>
        <w:numId w:val="18"/>
      </w:numPr>
    </w:pPr>
  </w:style>
  <w:style w:type="numbering" w:customStyle="1" w:styleId="Stileimportato2">
    <w:name w:val="Stile importato 2"/>
    <w:rsid w:val="00BB4D3D"/>
    <w:pPr>
      <w:numPr>
        <w:numId w:val="20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0D6E7D-A7B6-4EE0-9CD7-45D5A37B3E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2</Pages>
  <Words>763</Words>
  <Characters>4351</Characters>
  <Application>Microsoft Office Word</Application>
  <DocSecurity>0</DocSecurity>
  <Lines>36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Dipartimento CMIC - Politecnico di Milano</Company>
  <LinksUpToDate>false</LinksUpToDate>
  <CharactersWithSpaces>5104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raffaella</dc:creator>
  <cp:lastModifiedBy>Patrizia Casella</cp:lastModifiedBy>
  <cp:revision>42</cp:revision>
  <cp:lastPrinted>2015-05-12T18:31:00Z</cp:lastPrinted>
  <dcterms:created xsi:type="dcterms:W3CDTF">2019-01-14T09:17:00Z</dcterms:created>
  <dcterms:modified xsi:type="dcterms:W3CDTF">2019-01-15T14:31:00Z</dcterms:modified>
</cp:coreProperties>
</file>