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D6" w:rsidRDefault="00116FD6">
      <w:pPr>
        <w:pStyle w:val="CETAuthors"/>
        <w:tabs>
          <w:tab w:val="right" w:pos="9070"/>
        </w:tabs>
        <w:rPr>
          <w:lang w:val="en-US"/>
        </w:rPr>
      </w:pPr>
    </w:p>
    <w:p w:rsidR="00116FD6" w:rsidRDefault="00116FD6">
      <w:pPr>
        <w:sectPr w:rsidR="00116FD6">
          <w:headerReference w:type="default" r:id="rId9"/>
          <w:headerReference w:type="first" r:id="rId10"/>
          <w:pgSz w:w="11906" w:h="16838"/>
          <w:pgMar w:top="1985" w:right="1418" w:bottom="1701" w:left="1418" w:header="993" w:footer="0" w:gutter="0"/>
          <w:cols w:space="720"/>
          <w:formProt w:val="0"/>
          <w:titlePg/>
          <w:docGrid w:linePitch="600" w:charSpace="45056"/>
        </w:sectPr>
      </w:pPr>
    </w:p>
    <w:p w:rsidR="00116FD6" w:rsidRDefault="00197DEB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Scalable production of </w:t>
      </w:r>
      <w:r w:rsidR="00061579">
        <w:rPr>
          <w:rFonts w:asciiTheme="minorHAnsi" w:eastAsia="MS PGothic" w:hAnsiTheme="minorHAnsi"/>
          <w:b/>
          <w:bCs/>
          <w:sz w:val="28"/>
          <w:szCs w:val="28"/>
          <w:lang w:val="en-US"/>
        </w:rPr>
        <w:t>silicate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glass flakes via compression in the liquid phase</w:t>
      </w:r>
    </w:p>
    <w:p w:rsidR="00116FD6" w:rsidRPr="00526959" w:rsidRDefault="00197DEB">
      <w:pPr>
        <w:snapToGrid w:val="0"/>
        <w:spacing w:after="120"/>
        <w:jc w:val="center"/>
        <w:rPr>
          <w:vertAlign w:val="superscript"/>
        </w:rPr>
      </w:pPr>
      <w:r w:rsidRPr="00526959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Julian Esper</w:t>
      </w:r>
      <w:r w:rsidR="00526959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3001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Alexander Strobel</w:t>
      </w:r>
      <w:r w:rsidR="00526959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1,2</w:t>
      </w:r>
      <w:r w:rsidR="003001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Stefan Romeis</w:t>
      </w:r>
      <w:r w:rsidR="00526959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3001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 w:rsidR="0030012F" w:rsidRPr="00526959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Wolfgang Peukert</w:t>
      </w:r>
      <w:r w:rsidR="00526959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proofErr w:type="gramStart"/>
      <w:r w:rsidR="00526959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,2</w:t>
      </w:r>
      <w:proofErr w:type="gramEnd"/>
      <w:r w:rsidR="00526959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*</w:t>
      </w:r>
    </w:p>
    <w:p w:rsidR="00116FD6" w:rsidRPr="00526959" w:rsidRDefault="00526959" w:rsidP="0012125C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>1</w:t>
      </w:r>
      <w:r w:rsidR="0012125C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Institute of Particle Technology, Friedrich-Alexander </w:t>
      </w:r>
      <w:proofErr w:type="spellStart"/>
      <w:r w:rsidR="0012125C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="0012125C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Erlangen-</w:t>
      </w:r>
      <w:proofErr w:type="spellStart"/>
      <w:r w:rsidR="0012125C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Nürnberg</w:t>
      </w:r>
      <w:proofErr w:type="spellEnd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</w:t>
      </w:r>
      <w:r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>2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Interdisciplinary </w:t>
      </w:r>
      <w:proofErr w:type="gramStart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Center</w:t>
      </w:r>
      <w:proofErr w:type="gramEnd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for Functional Particle Systems (FPS), Friedrich-Alexander </w:t>
      </w:r>
      <w:proofErr w:type="spellStart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Erlangen-</w:t>
      </w:r>
      <w:proofErr w:type="spellStart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Nürnberg</w:t>
      </w:r>
      <w:proofErr w:type="spellEnd"/>
    </w:p>
    <w:p w:rsidR="00116FD6" w:rsidRDefault="0030012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12125C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526959">
        <w:rPr>
          <w:rFonts w:asciiTheme="minorHAnsi" w:eastAsia="MS PGothic" w:hAnsiTheme="minorHAnsi"/>
          <w:bCs/>
          <w:i/>
          <w:iCs/>
          <w:sz w:val="20"/>
          <w:lang w:val="en-US"/>
        </w:rPr>
        <w:t>wolfgang.peukert</w:t>
      </w:r>
      <w:r w:rsidR="0012125C">
        <w:rPr>
          <w:rFonts w:asciiTheme="minorHAnsi" w:eastAsia="MS PGothic" w:hAnsiTheme="minorHAnsi"/>
          <w:bCs/>
          <w:i/>
          <w:iCs/>
          <w:sz w:val="20"/>
          <w:lang w:val="en-US"/>
        </w:rPr>
        <w:t>@fau.de</w:t>
      </w:r>
    </w:p>
    <w:p w:rsidR="00116FD6" w:rsidRDefault="0030012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Highlights</w:t>
      </w:r>
    </w:p>
    <w:p w:rsidR="00116FD6" w:rsidRDefault="006D0A34">
      <w:pPr>
        <w:pStyle w:val="AbstractBody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Production of silica-based glass flakes in the liquid phase</w:t>
      </w:r>
    </w:p>
    <w:p w:rsidR="00116FD6" w:rsidRDefault="006D0A34">
      <w:pPr>
        <w:pStyle w:val="AbstractBody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Characterization of process parameter influence on </w:t>
      </w:r>
      <w:proofErr w:type="spellStart"/>
      <w:r>
        <w:rPr>
          <w:rFonts w:asciiTheme="minorHAnsi" w:hAnsiTheme="minorHAnsi"/>
        </w:rPr>
        <w:t>Feret</w:t>
      </w:r>
      <w:proofErr w:type="spellEnd"/>
      <w:r>
        <w:rPr>
          <w:rFonts w:asciiTheme="minorHAnsi" w:hAnsiTheme="minorHAnsi"/>
        </w:rPr>
        <w:t xml:space="preserve"> diameter and flake thickness </w:t>
      </w:r>
    </w:p>
    <w:p w:rsidR="00116FD6" w:rsidRDefault="006D0A34">
      <w:pPr>
        <w:pStyle w:val="AbstractBody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Influence of glass composition on brittle-ductile transition particle size</w:t>
      </w:r>
      <w:r w:rsidR="0030012F">
        <w:rPr>
          <w:rFonts w:asciiTheme="minorHAnsi" w:hAnsiTheme="minorHAnsi"/>
        </w:rPr>
        <w:t xml:space="preserve"> </w:t>
      </w:r>
    </w:p>
    <w:p w:rsidR="00116FD6" w:rsidRDefault="00116FD6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:rsidR="00116FD6" w:rsidRDefault="0030012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A06C0D" w:rsidRPr="00A15A54" w:rsidRDefault="007510F0" w:rsidP="00A15A54">
      <w:pPr>
        <w:snapToGrid w:val="0"/>
        <w:spacing w:line="276" w:lineRule="auto"/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</w:pP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Comminution is a frequently applied, scalable and versatile unit </w:t>
      </w:r>
      <w:bookmarkStart w:id="0" w:name="_GoBack"/>
      <w:bookmarkEnd w:id="0"/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operation of chemical process engineering and particle technology</w:t>
      </w:r>
      <w:r w:rsidR="0019337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[1-3]</w:t>
      </w: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. Comminution processes are applied for a wide range of materials including minerals, ceramics, foods, drugs and waste. The acting stressing mechanisms are usually divided into one-sided impact or two-sided compression. In stirred media mills, particle stressing and size reduction takes place between colliding grinding beads, i.e. by compression. </w:t>
      </w:r>
      <w:r w:rsidR="0083398C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In general, c</w:t>
      </w: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omminution processes can be described by the ‘process function’ and the ‘material function’</w:t>
      </w:r>
      <w:r w:rsidR="0019337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[4-6]</w:t>
      </w: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 The ‘process function’ links process parameters such as grinding bead size or stirrer tip speed to the actual stressing conditions in the mill. The ‘material function’ describes the reaction of a material to the stressing conditions. Clearly, both functions are widely distributed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</w:t>
      </w: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are 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so far often unknown but can be determined by recent progress based on stressing of mechanically well-characterized</w:t>
      </w:r>
      <w:r w:rsidR="00172892"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model particles </w:t>
      </w:r>
      <w:r w:rsidR="0019337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[4-6]</w:t>
      </w:r>
      <w:r w:rsidRPr="007510F0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</w:t>
      </w:r>
      <w:r w:rsidR="00A06C0D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r w:rsidR="00A06C0D" w:rsidRPr="00A06C0D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Typically irregular shaped particles with a rather wide size distribution are obtained from comminution. Whereas crystalline materials have been extensively studied there is only a very limited amount of information on wet comminution of amorphous materials with complex chemical composition</w:t>
      </w:r>
      <w:r w:rsidR="00A06C0D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 In this study, we characterize the stressing behavior and deformation of silica-based glasses with different chemical compo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sitions in a stirred media mill and analyze characteristic dimensional parameters via SEM image analysis.</w:t>
      </w:r>
    </w:p>
    <w:p w:rsidR="00197DEB" w:rsidRDefault="0030012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7510F0" w:rsidRPr="00A15A54" w:rsidRDefault="00197DEB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Commercially available soda lime glass (Carl Roth, Germany) and borosilicate glass (Schott, Germany) were used for all experiments. The as-received bulk materials were pre-crushed with pestle and mortar and classified to a size ≤ 250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µm prior to wet grinding. All wet grinding experiments were conducted in a stirred media mill PE075 (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Netzsch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Germany). The grinding parameters were 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varied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terms of stirring speed and process time as well as grinding bead size to determine the possible influence of the process parameters on the final product particle size. All shape-anisotropic particles were characterized in means of 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Feret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diameter and average flake thickness via SEM image analysis. Furthermore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true powder density and </w:t>
      </w:r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mass-specific surface area were determined via helium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proofErr w:type="spellStart"/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pycnometry</w:t>
      </w:r>
      <w:proofErr w:type="spellEnd"/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nitrogen</w:t>
      </w:r>
      <w:r w:rsidR="007510F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adsorption measurements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0D0FC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respectively. These results were used to </w:t>
      </w:r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 xml:space="preserve">determine the </w:t>
      </w:r>
      <w:proofErr w:type="spellStart"/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Sauter</w:t>
      </w:r>
      <w:proofErr w:type="spellEnd"/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diameter </w:t>
      </w:r>
      <w:r w:rsidR="007510F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7510F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theoretical </w:t>
      </w:r>
      <w:proofErr w:type="spellStart"/>
      <w:r w:rsidR="007510F0">
        <w:rPr>
          <w:rFonts w:asciiTheme="minorHAnsi" w:eastAsia="MS PGothic" w:hAnsiTheme="minorHAnsi"/>
          <w:color w:val="000000"/>
          <w:sz w:val="22"/>
          <w:szCs w:val="22"/>
          <w:lang w:val="en-US"/>
        </w:rPr>
        <w:t>Feret</w:t>
      </w:r>
      <w:proofErr w:type="spellEnd"/>
      <w:r w:rsidR="007510F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diameter </w:t>
      </w:r>
      <w:r w:rsidR="003C0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comparison with experimental values from single particle micromanipulation experiments.</w:t>
      </w:r>
    </w:p>
    <w:p w:rsidR="00116FD6" w:rsidRDefault="0030012F">
      <w:pPr>
        <w:snapToGrid w:val="0"/>
        <w:spacing w:after="12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3F306A" w:rsidRPr="00E360EB" w:rsidRDefault="003F306A">
      <w:pPr>
        <w:snapToGrid w:val="0"/>
        <w:spacing w:after="120"/>
      </w:pPr>
      <w:r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All experiments show that the process can be divided into two 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distinct</w:t>
      </w:r>
      <w:r w:rsidR="00172892"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steps. The first step 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comprises</w:t>
      </w:r>
      <w:r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the size reduction where irregularly shaped feed particles are crushed in between agitated milling beads until a certain particle size, also known as the brittle-to-ductile transition particle size, is reached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. In</w:t>
      </w:r>
      <w:r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the second step, the compression and deformation of the glass particles takes place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without further fracture</w:t>
      </w:r>
      <w:r w:rsidRPr="003F306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. The main size reduction can be observed during the first processing hour whereas plastic deformation is the predominant mechanism afterwards. This can be seen in Fig. 1 where the average flake thickness is shown for different stirring speeds and processing times.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The average transferred energy E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50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per collision determined according to Strobel et al. was 0.48 µJ (</w:t>
      </w:r>
      <w:proofErr w:type="spellStart"/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v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tip</w:t>
      </w:r>
      <w:proofErr w:type="spellEnd"/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4.87 m s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vertAlign w:val="superscript"/>
          <w:lang w:val="en-US"/>
        </w:rPr>
        <w:t>-1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) which indicates that the energy transferred in one collision is sufficient to plastically deform a glass fragment into a </w:t>
      </w:r>
      <w:r w:rsidR="0017289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plate-like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particle</w:t>
      </w:r>
      <w:r w:rsidR="00193370">
        <w:rPr>
          <w:rFonts w:asciiTheme="minorHAnsi" w:eastAsia="MS PGothic" w:hAnsiTheme="minorHAnsi"/>
          <w:bCs/>
          <w:color w:val="000000"/>
          <w:sz w:val="22"/>
          <w:szCs w:val="22"/>
          <w:vertAlign w:val="superscript"/>
          <w:lang w:val="en-US"/>
        </w:rPr>
        <w:t xml:space="preserve"> </w:t>
      </w:r>
      <w:r w:rsidR="00193370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[5]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. </w:t>
      </w:r>
      <w:r w:rsidR="00E360EB" w:rsidRP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The stirrer tip speed seems to exhibit only a minor influence on the average lateral dimensions of the flakes. However, it shows a significant influence on the average flake thickness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. </w:t>
      </w:r>
      <w:r w:rsidR="00E360EB" w:rsidRP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The average flake thickness decreases with longer processing times and converges at around</w:t>
      </w:r>
      <w:r w:rsidR="00E360E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185 nm. </w:t>
      </w:r>
    </w:p>
    <w:p w:rsidR="00116FD6" w:rsidRDefault="00526959" w:rsidP="000D0FC3">
      <w:pPr>
        <w:snapToGrid w:val="0"/>
        <w:spacing w:after="120"/>
        <w:jc w:val="center"/>
        <w:rPr>
          <w:rFonts w:asciiTheme="minorHAnsi" w:eastAsia="MS PGothic" w:hAnsiTheme="minorHAnsi"/>
          <w:color w:val="000000"/>
        </w:rPr>
      </w:pPr>
      <w:r>
        <w:rPr>
          <w:rFonts w:asciiTheme="minorHAnsi" w:eastAsia="MS PGothic" w:hAnsiTheme="minorHAnsi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6pt;height:111.75pt">
            <v:imagedata r:id="rId11" o:title="Abbildung_Abstract_1"/>
          </v:shape>
        </w:pict>
      </w:r>
    </w:p>
    <w:p w:rsidR="00116FD6" w:rsidRPr="00EA3507" w:rsidRDefault="0030012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2123D0">
        <w:rPr>
          <w:rFonts w:asciiTheme="minorHAnsi" w:hAnsiTheme="minorHAnsi"/>
          <w:lang w:val="en-US"/>
        </w:rPr>
        <w:t>(a) Schematic of a stirred media mill and (b) flake thickness evolution of soda lime glass flakes for different process times and stirring speeds</w:t>
      </w:r>
      <w:r w:rsidR="000D0FC3">
        <w:rPr>
          <w:rFonts w:asciiTheme="minorHAnsi" w:hAnsiTheme="minorHAnsi"/>
          <w:lang w:val="en-US"/>
        </w:rPr>
        <w:t xml:space="preserve"> and (c) SEM side view of obtained glass flakes.</w:t>
      </w:r>
    </w:p>
    <w:p w:rsidR="00116FD6" w:rsidRDefault="0030012F">
      <w:pPr>
        <w:snapToGrid w:val="0"/>
        <w:spacing w:before="240" w:line="300" w:lineRule="auto"/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E86D50" w:rsidRDefault="002123D0" w:rsidP="00E86D50">
      <w:pPr>
        <w:snapToGrid w:val="0"/>
        <w:spacing w:after="120"/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facile and fully scalable method to produce amorphous silica-based glass flakes </w:t>
      </w:r>
      <w:r w:rsidR="0017289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presented. The influence and effects of stirring speed, process time and bead size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systematically examined and depicted. Our experiments show, that size reduction occurs only during the first hour of grinding while a plastic deformation of the glass fragments is the predominant mechanism in the following hours of process time. These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remarkable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results are unique because wet grinding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used here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>as a novel method</w:t>
      </w:r>
      <w:r w:rsidR="0057174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 well-controlled </w:t>
      </w:r>
      <w:r w:rsidR="0057174C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 shape formation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The Feret diameter and thickness distributions for all glasses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as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determined via SEM image analysis and the corresponding size distributions </w:t>
      </w:r>
      <w:r w:rsidR="000615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found to be quite narrow. </w:t>
      </w:r>
    </w:p>
    <w:p w:rsidR="00116FD6" w:rsidRDefault="0030012F" w:rsidP="00E86D50">
      <w:pPr>
        <w:snapToGrid w:val="0"/>
        <w:spacing w:after="120"/>
      </w:pPr>
      <w:r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 </w:t>
      </w:r>
    </w:p>
    <w:p w:rsidR="00F964A5" w:rsidRDefault="007510F0">
      <w:pPr>
        <w:pStyle w:val="FirstParagraph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A. Kwade, Powder Technology 105 (1999) 14-20.</w:t>
      </w:r>
    </w:p>
    <w:p w:rsidR="003921E5" w:rsidRDefault="00AF0B19" w:rsidP="003921E5">
      <w:pPr>
        <w:pStyle w:val="FirstParagraph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F. Müller, R. F. </w:t>
      </w:r>
      <w:proofErr w:type="spellStart"/>
      <w:r>
        <w:rPr>
          <w:rFonts w:asciiTheme="minorHAnsi" w:hAnsiTheme="minorHAnsi"/>
          <w:color w:val="000000"/>
        </w:rPr>
        <w:t>Polke</w:t>
      </w:r>
      <w:proofErr w:type="spellEnd"/>
      <w:r>
        <w:rPr>
          <w:rFonts w:asciiTheme="minorHAnsi" w:hAnsiTheme="minorHAnsi"/>
          <w:color w:val="000000"/>
        </w:rPr>
        <w:t>, Powder Technology 105 (1999) 2-13.</w:t>
      </w:r>
    </w:p>
    <w:p w:rsidR="003921E5" w:rsidRDefault="00AF0B19" w:rsidP="003921E5">
      <w:pPr>
        <w:pStyle w:val="FirstParagraph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O. </w:t>
      </w:r>
      <w:proofErr w:type="spellStart"/>
      <w:r>
        <w:rPr>
          <w:rFonts w:asciiTheme="minorHAnsi" w:hAnsiTheme="minorHAnsi"/>
          <w:color w:val="000000"/>
        </w:rPr>
        <w:t>Orumwense</w:t>
      </w:r>
      <w:proofErr w:type="spellEnd"/>
      <w:r>
        <w:rPr>
          <w:rFonts w:asciiTheme="minorHAnsi" w:hAnsiTheme="minorHAnsi"/>
          <w:color w:val="000000"/>
        </w:rPr>
        <w:t xml:space="preserve">, E. </w:t>
      </w:r>
      <w:proofErr w:type="spellStart"/>
      <w:r>
        <w:rPr>
          <w:rFonts w:asciiTheme="minorHAnsi" w:hAnsiTheme="minorHAnsi"/>
          <w:color w:val="000000"/>
        </w:rPr>
        <w:t>Forssberg</w:t>
      </w:r>
      <w:proofErr w:type="spellEnd"/>
      <w:r>
        <w:rPr>
          <w:rFonts w:asciiTheme="minorHAnsi" w:hAnsiTheme="minorHAnsi"/>
          <w:color w:val="000000"/>
        </w:rPr>
        <w:t>, Min. Processing and Extractive Metallurgy Review 11 (1992) 107-127.</w:t>
      </w:r>
    </w:p>
    <w:p w:rsidR="003921E5" w:rsidRPr="003921E5" w:rsidRDefault="00193370" w:rsidP="003921E5">
      <w:pPr>
        <w:pStyle w:val="FirstParagraph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W. Peukert, Adv. In Chem. Eng. 46 (2015) 1-81.</w:t>
      </w:r>
    </w:p>
    <w:p w:rsidR="00F964A5" w:rsidRPr="00193370" w:rsidRDefault="00193370" w:rsidP="00F964A5">
      <w:pPr>
        <w:pStyle w:val="FirstParagraph"/>
        <w:widowControl w:val="0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eastAsia="SimSun" w:hAnsiTheme="minorHAnsi"/>
          <w:sz w:val="22"/>
          <w:szCs w:val="22"/>
          <w:lang w:eastAsia="zh-CN"/>
        </w:rPr>
      </w:pPr>
      <w:r>
        <w:rPr>
          <w:rFonts w:asciiTheme="minorHAnsi" w:hAnsiTheme="minorHAnsi"/>
          <w:color w:val="000000"/>
        </w:rPr>
        <w:t>A. Strobel, W. Peukert, Chem. Eng. Res. &amp; Design (2018) 859-869.</w:t>
      </w:r>
    </w:p>
    <w:p w:rsidR="00116FD6" w:rsidRPr="00193370" w:rsidRDefault="00193370" w:rsidP="00193370">
      <w:pPr>
        <w:pStyle w:val="FirstParagraph"/>
        <w:widowControl w:val="0"/>
        <w:numPr>
          <w:ilvl w:val="0"/>
          <w:numId w:val="2"/>
        </w:numPr>
        <w:tabs>
          <w:tab w:val="left" w:pos="426"/>
        </w:tabs>
        <w:spacing w:line="240" w:lineRule="auto"/>
        <w:ind w:left="426" w:hanging="426"/>
        <w:rPr>
          <w:rFonts w:asciiTheme="minorHAnsi" w:eastAsia="SimSun" w:hAnsiTheme="minorHAnsi"/>
          <w:sz w:val="22"/>
          <w:szCs w:val="22"/>
          <w:lang w:eastAsia="zh-CN"/>
        </w:rPr>
      </w:pPr>
      <w:r>
        <w:rPr>
          <w:rFonts w:asciiTheme="minorHAnsi" w:hAnsiTheme="minorHAnsi"/>
          <w:color w:val="000000"/>
        </w:rPr>
        <w:t>A. Strobel, W. Peukert, Powder Technology 305 (2017) 652-661.</w:t>
      </w:r>
    </w:p>
    <w:p w:rsidR="00116FD6" w:rsidRDefault="00116FD6">
      <w:pPr>
        <w:sectPr w:rsidR="00116FD6">
          <w:type w:val="continuous"/>
          <w:pgSz w:w="11906" w:h="16838"/>
          <w:pgMar w:top="1985" w:right="1418" w:bottom="1701" w:left="1418" w:header="993" w:footer="0" w:gutter="0"/>
          <w:cols w:space="720"/>
          <w:formProt w:val="0"/>
          <w:docGrid w:linePitch="600" w:charSpace="45056"/>
        </w:sectPr>
      </w:pPr>
    </w:p>
    <w:p w:rsidR="0030012F" w:rsidRDefault="0030012F"/>
    <w:sectPr w:rsidR="0030012F">
      <w:type w:val="continuous"/>
      <w:pgSz w:w="11906" w:h="16838"/>
      <w:pgMar w:top="1985" w:right="1418" w:bottom="1701" w:left="1418" w:header="993" w:footer="0" w:gutter="0"/>
      <w:cols w:space="720"/>
      <w:formProt w:val="0"/>
      <w:docGrid w:linePitch="600" w:charSpace="4505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0B4" w:rsidRDefault="000A40B4">
      <w:pPr>
        <w:spacing w:line="240" w:lineRule="auto"/>
      </w:pPr>
      <w:r>
        <w:separator/>
      </w:r>
    </w:p>
  </w:endnote>
  <w:endnote w:type="continuationSeparator" w:id="0">
    <w:p w:rsidR="000A40B4" w:rsidRDefault="000A40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0B4" w:rsidRDefault="000A40B4">
      <w:pPr>
        <w:spacing w:line="240" w:lineRule="auto"/>
      </w:pPr>
      <w:r>
        <w:separator/>
      </w:r>
    </w:p>
  </w:footnote>
  <w:footnote w:type="continuationSeparator" w:id="0">
    <w:p w:rsidR="000A40B4" w:rsidRDefault="000A40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7B6" w:rsidRDefault="00A527B6">
    <w:pPr>
      <w:pStyle w:val="Kopfzeile1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7" behindDoc="1" locked="0" layoutInCell="1" allowOverlap="1" wp14:anchorId="30A0D42C" wp14:editId="24F8633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2285" cy="1270"/>
              <wp:effectExtent l="38100" t="38100" r="76200" b="95250"/>
              <wp:wrapNone/>
              <wp:docPr id="1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800" cy="72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  <a:round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86" o:spid="_x0000_s1026" style="position:absolute;z-index:-503316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2.95pt" to="441.0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w:drawing>
        <wp:anchor distT="0" distB="635" distL="114300" distR="114300" simplePos="0" relativeHeight="5" behindDoc="1" locked="0" layoutInCell="1" allowOverlap="1" wp14:anchorId="68041165" wp14:editId="7F1C41A7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3765"/>
          <wp:effectExtent l="0" t="0" r="0" b="0"/>
          <wp:wrapNone/>
          <wp:docPr id="2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7B6" w:rsidRDefault="00A527B6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de-DE" w:eastAsia="de-DE"/>
      </w:rPr>
      <w:drawing>
        <wp:anchor distT="0" distB="635" distL="114300" distR="114300" simplePos="0" relativeHeight="2" behindDoc="1" locked="0" layoutInCell="1" allowOverlap="1" wp14:anchorId="7A0FAE6F" wp14:editId="46A3C173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3765"/>
          <wp:effectExtent l="0" t="0" r="0" b="0"/>
          <wp:wrapNone/>
          <wp:docPr id="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:rsidR="00A527B6" w:rsidRDefault="00A527B6">
    <w:pPr>
      <w:pStyle w:val="Kopfzeile1"/>
    </w:pPr>
  </w:p>
  <w:p w:rsidR="00A527B6" w:rsidRDefault="00A527B6">
    <w:pPr>
      <w:pStyle w:val="Kopfzeile1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13412CA0" wp14:editId="4659B36B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2285" cy="1270"/>
              <wp:effectExtent l="38100" t="38100" r="76200" b="95250"/>
              <wp:wrapNone/>
              <wp:docPr id="4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800" cy="72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  <a:round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12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pt,6pt" to="449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2C5D92"/>
    <w:multiLevelType w:val="multilevel"/>
    <w:tmpl w:val="CE44B11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208958E7"/>
    <w:multiLevelType w:val="multilevel"/>
    <w:tmpl w:val="C472D38A"/>
    <w:lvl w:ilvl="0">
      <w:start w:val="1"/>
      <w:numFmt w:val="decimal"/>
      <w:lvlText w:val="[%1]"/>
      <w:lvlJc w:val="left"/>
      <w:pPr>
        <w:ind w:left="36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3510" w:hanging="360"/>
      </w:pPr>
    </w:lvl>
    <w:lvl w:ilvl="2">
      <w:start w:val="1"/>
      <w:numFmt w:val="lowerRoman"/>
      <w:lvlText w:val="%3."/>
      <w:lvlJc w:val="right"/>
      <w:pPr>
        <w:ind w:left="4230" w:hanging="180"/>
      </w:pPr>
    </w:lvl>
    <w:lvl w:ilvl="3">
      <w:start w:val="1"/>
      <w:numFmt w:val="decimal"/>
      <w:lvlText w:val="%4."/>
      <w:lvlJc w:val="left"/>
      <w:pPr>
        <w:ind w:left="4950" w:hanging="360"/>
      </w:pPr>
    </w:lvl>
    <w:lvl w:ilvl="4">
      <w:start w:val="1"/>
      <w:numFmt w:val="lowerLetter"/>
      <w:lvlText w:val="%5."/>
      <w:lvlJc w:val="left"/>
      <w:pPr>
        <w:ind w:left="5670" w:hanging="360"/>
      </w:pPr>
    </w:lvl>
    <w:lvl w:ilvl="5">
      <w:start w:val="1"/>
      <w:numFmt w:val="lowerRoman"/>
      <w:lvlText w:val="%6."/>
      <w:lvlJc w:val="right"/>
      <w:pPr>
        <w:ind w:left="6390" w:hanging="180"/>
      </w:pPr>
    </w:lvl>
    <w:lvl w:ilvl="6">
      <w:start w:val="1"/>
      <w:numFmt w:val="decimal"/>
      <w:lvlText w:val="%7."/>
      <w:lvlJc w:val="left"/>
      <w:pPr>
        <w:ind w:left="7110" w:hanging="360"/>
      </w:pPr>
    </w:lvl>
    <w:lvl w:ilvl="7">
      <w:start w:val="1"/>
      <w:numFmt w:val="lowerLetter"/>
      <w:lvlText w:val="%8."/>
      <w:lvlJc w:val="left"/>
      <w:pPr>
        <w:ind w:left="7830" w:hanging="360"/>
      </w:pPr>
    </w:lvl>
    <w:lvl w:ilvl="8">
      <w:start w:val="1"/>
      <w:numFmt w:val="lowerRoman"/>
      <w:lvlText w:val="%9."/>
      <w:lvlJc w:val="right"/>
      <w:pPr>
        <w:ind w:left="8550" w:hanging="180"/>
      </w:pPr>
    </w:lvl>
  </w:abstractNum>
  <w:abstractNum w:abstractNumId="3">
    <w:nsid w:val="6CD8662B"/>
    <w:multiLevelType w:val="multilevel"/>
    <w:tmpl w:val="8A0A4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FD6"/>
    <w:rsid w:val="00061579"/>
    <w:rsid w:val="000A40B4"/>
    <w:rsid w:val="000D0FC3"/>
    <w:rsid w:val="00116FD6"/>
    <w:rsid w:val="0012125C"/>
    <w:rsid w:val="00141B41"/>
    <w:rsid w:val="00172892"/>
    <w:rsid w:val="00193370"/>
    <w:rsid w:val="00197DEB"/>
    <w:rsid w:val="001D5DC0"/>
    <w:rsid w:val="002123D0"/>
    <w:rsid w:val="0030012F"/>
    <w:rsid w:val="003921E5"/>
    <w:rsid w:val="003C01F9"/>
    <w:rsid w:val="003F306A"/>
    <w:rsid w:val="00526959"/>
    <w:rsid w:val="0057174C"/>
    <w:rsid w:val="006203D7"/>
    <w:rsid w:val="006D0A34"/>
    <w:rsid w:val="007510F0"/>
    <w:rsid w:val="00753A8E"/>
    <w:rsid w:val="0083398C"/>
    <w:rsid w:val="0086468F"/>
    <w:rsid w:val="009444AE"/>
    <w:rsid w:val="00A06C0D"/>
    <w:rsid w:val="00A15A54"/>
    <w:rsid w:val="00A527B6"/>
    <w:rsid w:val="00A92841"/>
    <w:rsid w:val="00A94126"/>
    <w:rsid w:val="00AF0B19"/>
    <w:rsid w:val="00B359C1"/>
    <w:rsid w:val="00B370AD"/>
    <w:rsid w:val="00B51D88"/>
    <w:rsid w:val="00CC06EC"/>
    <w:rsid w:val="00E360EB"/>
    <w:rsid w:val="00E86D50"/>
    <w:rsid w:val="00EA3507"/>
    <w:rsid w:val="00F9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620DEE"/>
    <w:pPr>
      <w:tabs>
        <w:tab w:val="right" w:pos="7100"/>
      </w:tabs>
      <w:spacing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uiPriority w:val="9"/>
    <w:qFormat/>
    <w:locked/>
    <w:rsid w:val="004F5E36"/>
    <w:pPr>
      <w:widowControl w:val="0"/>
      <w:tabs>
        <w:tab w:val="right" w:pos="7100"/>
      </w:tabs>
      <w:jc w:val="both"/>
      <w:outlineLvl w:val="0"/>
    </w:pPr>
    <w:rPr>
      <w:sz w:val="18"/>
      <w:lang w:val="en-GB"/>
    </w:rPr>
  </w:style>
  <w:style w:type="paragraph" w:customStyle="1" w:styleId="berschrift21">
    <w:name w:val="Überschrift 2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erschrift31">
    <w:name w:val="Überschrift 3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erschrift41">
    <w:name w:val="Überschrift 4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erschrift51">
    <w:name w:val="Überschrift 5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erschrift61">
    <w:name w:val="Überschrift 6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berschrift71">
    <w:name w:val="Überschrift 7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erschrift81">
    <w:name w:val="Überschrift 8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berschrift91">
    <w:name w:val="Überschrift 9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ETAuthorsCarattere">
    <w:name w:val="CET Authors Carattere"/>
    <w:link w:val="CETAuthors"/>
    <w:qFormat/>
    <w:rsid w:val="009E788A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CETTitleCarattere">
    <w:name w:val="CET Title Carattere"/>
    <w:link w:val="CETTitle"/>
    <w:qFormat/>
    <w:rsid w:val="00FB730C"/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BodytextCarattere">
    <w:name w:val="CET Body text Carattere"/>
    <w:link w:val="CETBodytext"/>
    <w:qFormat/>
    <w:rsid w:val="000E414A"/>
    <w:rPr>
      <w:rFonts w:ascii="Arial" w:eastAsia="Times New Roman" w:hAnsi="Arial" w:cs="Times New Roman"/>
      <w:sz w:val="18"/>
      <w:szCs w:val="20"/>
      <w:lang w:val="en-US"/>
    </w:rPr>
  </w:style>
  <w:style w:type="character" w:customStyle="1" w:styleId="CETheadingxCarattere">
    <w:name w:val="CET headingx Carattere"/>
    <w:link w:val="CETheadingx"/>
    <w:qFormat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qFormat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0D34BE"/>
    <w:rPr>
      <w:rFonts w:ascii="Tahoma" w:hAnsi="Tahoma" w:cs="Tahoma"/>
      <w:sz w:val="16"/>
      <w:szCs w:val="16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qFormat/>
    <w:rsid w:val="0003148D"/>
  </w:style>
  <w:style w:type="character" w:customStyle="1" w:styleId="Textkrper3Zchn">
    <w:name w:val="Textkörper 3 Zchn"/>
    <w:basedOn w:val="Absatz-Standardschriftart"/>
    <w:link w:val="Textkrper3"/>
    <w:uiPriority w:val="99"/>
    <w:semiHidden/>
    <w:qFormat/>
    <w:rsid w:val="0003148D"/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qFormat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03148D"/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03148D"/>
  </w:style>
  <w:style w:type="character" w:customStyle="1" w:styleId="E-Mail-SignaturZeichen">
    <w:name w:val="E-Mail-Signatur Zeichen"/>
    <w:basedOn w:val="Absatz-Standardschriftart"/>
    <w:uiPriority w:val="99"/>
    <w:semiHidden/>
    <w:qFormat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03148D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03148D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03148D"/>
    <w:rPr>
      <w:i/>
      <w:iCs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03148D"/>
    <w:rPr>
      <w:rFonts w:asciiTheme="majorHAnsi" w:eastAsiaTheme="majorEastAsia" w:hAnsiTheme="majorHAnsi" w:cstheme="majorBidi"/>
      <w:sz w:val="24"/>
      <w:szCs w:val="24"/>
      <w:shd w:val="clear" w:color="auto" w:fill="CCCCCC"/>
    </w:rPr>
  </w:style>
  <w:style w:type="character" w:customStyle="1" w:styleId="Fu-EndnotenberschriftZeichen">
    <w:name w:val="Fuß/-Endnotenüberschrift Zeichen"/>
    <w:basedOn w:val="Absatz-Standardschriftart"/>
    <w:uiPriority w:val="99"/>
    <w:semiHidden/>
    <w:qFormat/>
    <w:rsid w:val="0003148D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3148D"/>
    <w:rPr>
      <w:rFonts w:ascii="Tahoma" w:hAnsi="Tahoma" w:cs="Tahoma"/>
      <w:sz w:val="16"/>
      <w:szCs w:val="16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03148D"/>
    <w:rPr>
      <w:rFonts w:ascii="Consolas" w:hAnsi="Consolas" w:cs="Consolas"/>
      <w:sz w:val="20"/>
      <w:szCs w:val="20"/>
    </w:rPr>
  </w:style>
  <w:style w:type="character" w:customStyle="1" w:styleId="Textkrper-ErstzeileneinzugZeichen">
    <w:name w:val="Textkörper-Erstzeileneinzug Zeichen"/>
    <w:basedOn w:val="TextkrperZchn"/>
    <w:uiPriority w:val="99"/>
    <w:semiHidden/>
    <w:qFormat/>
    <w:rsid w:val="0003148D"/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qFormat/>
    <w:rsid w:val="0003148D"/>
  </w:style>
  <w:style w:type="character" w:customStyle="1" w:styleId="Textkrper-Erstzeileneinzug2Zeichen">
    <w:name w:val="Textkörper-Erstzeileneinzug 2 Zeichen"/>
    <w:basedOn w:val="Textkrper-ZeileneinzugZchn"/>
    <w:uiPriority w:val="99"/>
    <w:semiHidden/>
    <w:qFormat/>
    <w:rsid w:val="0003148D"/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qFormat/>
    <w:rsid w:val="0003148D"/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qFormat/>
    <w:rsid w:val="0003148D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03148D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03148D"/>
    <w:rPr>
      <w:b/>
      <w:bCs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03148D"/>
    <w:rPr>
      <w:rFonts w:ascii="Consolas" w:hAnsi="Consolas" w:cs="Consolas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03148D"/>
    <w:rPr>
      <w:rFonts w:ascii="Consolas" w:hAnsi="Consolas" w:cs="Consolas"/>
      <w:sz w:val="21"/>
      <w:szCs w:val="21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03148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03148D"/>
    <w:rPr>
      <w:sz w:val="20"/>
      <w:szCs w:val="20"/>
    </w:rPr>
  </w:style>
  <w:style w:type="character" w:customStyle="1" w:styleId="berschrift1Zeichen">
    <w:name w:val="Überschrift 1 Zeichen"/>
    <w:basedOn w:val="Absatz-Standardschriftart"/>
    <w:uiPriority w:val="9"/>
    <w:qFormat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ETAddressCarattere">
    <w:name w:val="CET Address Carattere"/>
    <w:basedOn w:val="Absatz-Standardschriftart"/>
    <w:link w:val="CETAddress"/>
    <w:qFormat/>
    <w:rsid w:val="009E788A"/>
    <w:rPr>
      <w:rFonts w:ascii="Arial" w:eastAsia="Times New Roman" w:hAnsi="Arial" w:cs="Times New Roman"/>
      <w:sz w:val="16"/>
      <w:szCs w:val="20"/>
      <w:lang w:val="en-GB"/>
    </w:rPr>
  </w:style>
  <w:style w:type="character" w:customStyle="1" w:styleId="KopfzeileZeichen">
    <w:name w:val="Kopfzeile Zeichen"/>
    <w:basedOn w:val="Absatz-Standardschriftart"/>
    <w:link w:val="Kopfzeile1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FuzeileZeichen">
    <w:name w:val="Fußzeile Zeichen"/>
    <w:basedOn w:val="Absatz-Standardschriftart"/>
    <w:link w:val="Fuzeile1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sz w:val="22"/>
      <w:szCs w:val="18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sz w:val="24"/>
      <w:lang w:val="en-GB"/>
    </w:rPr>
  </w:style>
  <w:style w:type="paragraph" w:customStyle="1" w:styleId="CETTitle">
    <w:name w:val="CET Title"/>
    <w:link w:val="CETTitleCarattere"/>
    <w:qFormat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qFormat/>
    <w:rsid w:val="009E788A"/>
    <w:pPr>
      <w:keepNext/>
      <w:tabs>
        <w:tab w:val="left" w:pos="360"/>
      </w:tabs>
      <w:suppressAutoHyphens/>
      <w:spacing w:before="240" w:after="120"/>
    </w:pPr>
    <w:rPr>
      <w:rFonts w:ascii="Arial" w:eastAsia="Times New Roman" w:hAnsi="Arial" w:cs="Times New Roman"/>
      <w:b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link w:val="CETheadingxCarattere"/>
    <w:qFormat/>
    <w:rsid w:val="009E788A"/>
    <w:pPr>
      <w:keepNext/>
      <w:suppressAutoHyphens/>
      <w:spacing w:before="120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contextualSpacing/>
    </w:pPr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CETReference">
    <w:name w:val="CET Reference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qFormat/>
    <w:rsid w:val="009E788A"/>
    <w:pPr>
      <w:spacing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qFormat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uiPriority w:val="37"/>
    <w:semiHidden/>
    <w:unhideWhenUsed/>
    <w:qFormat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qFormat/>
    <w:rsid w:val="0003148D"/>
    <w:pPr>
      <w:spacing w:after="120" w:line="480" w:lineRule="auto"/>
    </w:pPr>
  </w:style>
  <w:style w:type="paragraph" w:styleId="Textkrper3">
    <w:name w:val="Body Text 3"/>
    <w:basedOn w:val="Standard"/>
    <w:link w:val="Textkrper3Zchn"/>
    <w:uiPriority w:val="99"/>
    <w:semiHidden/>
    <w:unhideWhenUsed/>
    <w:qFormat/>
    <w:rsid w:val="0003148D"/>
    <w:pPr>
      <w:spacing w:after="120"/>
    </w:pPr>
    <w:rPr>
      <w:sz w:val="16"/>
      <w:szCs w:val="16"/>
    </w:rPr>
  </w:style>
  <w:style w:type="paragraph" w:styleId="Datum">
    <w:name w:val="Date"/>
    <w:basedOn w:val="Standard"/>
    <w:link w:val="DatumZchn"/>
    <w:uiPriority w:val="99"/>
    <w:semiHidden/>
    <w:unhideWhenUsed/>
    <w:qFormat/>
    <w:locked/>
    <w:rsid w:val="0003148D"/>
  </w:style>
  <w:style w:type="paragraph" w:styleId="Beschriftung">
    <w:name w:val="caption"/>
    <w:basedOn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ufzhlungszeichen3">
    <w:name w:val="List Bullet 3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">
    <w:name w:val="List Number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paragraph" w:styleId="E-Mail-Signatur">
    <w:name w:val="E-mail Signature"/>
    <w:basedOn w:val="Standard"/>
    <w:uiPriority w:val="99"/>
    <w:semiHidden/>
    <w:unhideWhenUsed/>
    <w:qFormat/>
    <w:locked/>
    <w:rsid w:val="0003148D"/>
    <w:pPr>
      <w:spacing w:line="240" w:lineRule="auto"/>
    </w:pPr>
  </w:style>
  <w:style w:type="paragraph" w:styleId="Anrede">
    <w:name w:val="Salutation"/>
    <w:basedOn w:val="Standard"/>
    <w:link w:val="AnredeZchn"/>
    <w:uiPriority w:val="99"/>
    <w:semiHidden/>
    <w:unhideWhenUsed/>
    <w:locked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qFormat/>
    <w:locked/>
    <w:rsid w:val="0003148D"/>
    <w:pPr>
      <w:spacing w:line="240" w:lineRule="auto"/>
      <w:ind w:left="4252"/>
    </w:pPr>
  </w:style>
  <w:style w:type="paragraph" w:styleId="Index1">
    <w:name w:val="index 1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uiPriority w:val="99"/>
    <w:semiHidden/>
    <w:unhideWhenUsed/>
    <w:qFormat/>
    <w:locked/>
    <w:rsid w:val="0003148D"/>
  </w:style>
  <w:style w:type="paragraph" w:styleId="Rechtsgrundlagenverzeichnis">
    <w:name w:val="table of authorities"/>
    <w:basedOn w:val="Standard"/>
    <w:uiPriority w:val="99"/>
    <w:semiHidden/>
    <w:unhideWhenUsed/>
    <w:qFormat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qFormat/>
    <w:locked/>
    <w:rsid w:val="0003148D"/>
    <w:pPr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qFormat/>
    <w:locked/>
    <w:rsid w:val="0003148D"/>
    <w:pPr>
      <w:spacing w:line="240" w:lineRule="auto"/>
    </w:pPr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qFormat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locked/>
    <w:rsid w:val="0003148D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Fu-Endnotenberschrift">
    <w:name w:val="Note Heading"/>
    <w:basedOn w:val="Standard"/>
    <w:uiPriority w:val="99"/>
    <w:semiHidden/>
    <w:unhideWhenUsed/>
    <w:qFormat/>
    <w:locked/>
    <w:rsid w:val="0003148D"/>
    <w:pPr>
      <w:spacing w:line="240" w:lineRule="auto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qFormat/>
    <w:locked/>
    <w:rsid w:val="0003148D"/>
    <w:rPr>
      <w:sz w:val="24"/>
      <w:szCs w:val="24"/>
    </w:rPr>
  </w:style>
  <w:style w:type="paragraph" w:styleId="Listennummer2">
    <w:name w:val="List Number 2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locked/>
    <w:rsid w:val="0003148D"/>
    <w:pPr>
      <w:spacing w:line="240" w:lineRule="auto"/>
    </w:pPr>
    <w:rPr>
      <w:rFonts w:ascii="Consolas" w:hAnsi="Consolas" w:cs="Consola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locked/>
    <w:rsid w:val="0003148D"/>
    <w:pPr>
      <w:spacing w:after="200"/>
      <w:ind w:left="360" w:firstLine="360"/>
    </w:pPr>
  </w:style>
  <w:style w:type="paragraph" w:styleId="Aufzhlungszeichen">
    <w:name w:val="List Bullet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qFormat/>
    <w:locked/>
    <w:rsid w:val="0003148D"/>
    <w:pPr>
      <w:spacing w:after="120" w:line="480" w:lineRule="auto"/>
      <w:ind w:left="283"/>
    </w:pPr>
  </w:style>
  <w:style w:type="paragraph" w:styleId="Textkrper-Einzug3">
    <w:name w:val="Body Text Indent 3"/>
    <w:basedOn w:val="Standard"/>
    <w:link w:val="Textkrper-Einzug3Zchn"/>
    <w:uiPriority w:val="99"/>
    <w:semiHidden/>
    <w:unhideWhenUsed/>
    <w:qFormat/>
    <w:locked/>
    <w:rsid w:val="0003148D"/>
    <w:pPr>
      <w:spacing w:after="120"/>
      <w:ind w:left="283"/>
    </w:pPr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qFormat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locked/>
    <w:rsid w:val="0003148D"/>
    <w:rPr>
      <w:b/>
      <w:bCs/>
    </w:rPr>
  </w:style>
  <w:style w:type="paragraph" w:customStyle="1" w:styleId="Verzeichnis11">
    <w:name w:val="Verzeichnis 11"/>
    <w:basedOn w:val="Standard"/>
    <w:autoRedefine/>
    <w:uiPriority w:val="39"/>
    <w:semiHidden/>
    <w:unhideWhenUsed/>
    <w:locked/>
    <w:rsid w:val="0003148D"/>
    <w:pPr>
      <w:spacing w:after="100"/>
    </w:pPr>
  </w:style>
  <w:style w:type="paragraph" w:customStyle="1" w:styleId="Verzeichnis21">
    <w:name w:val="Verzeichnis 21"/>
    <w:basedOn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customStyle="1" w:styleId="Verzeichnis31">
    <w:name w:val="Verzeichnis 31"/>
    <w:basedOn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customStyle="1" w:styleId="Verzeichnis41">
    <w:name w:val="Verzeichnis 41"/>
    <w:basedOn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customStyle="1" w:styleId="Verzeichnis51">
    <w:name w:val="Verzeichnis 51"/>
    <w:basedOn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customStyle="1" w:styleId="Verzeichnis61">
    <w:name w:val="Verzeichnis 61"/>
    <w:basedOn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customStyle="1" w:styleId="Verzeichnis71">
    <w:name w:val="Verzeichnis 71"/>
    <w:basedOn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customStyle="1" w:styleId="Verzeichnis81">
    <w:name w:val="Verzeichnis 81"/>
    <w:basedOn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customStyle="1" w:styleId="Verzeichnis91">
    <w:name w:val="Verzeichnis 91"/>
    <w:basedOn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qFormat/>
    <w:locked/>
    <w:rsid w:val="0003148D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qFormat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Indexberschrift">
    <w:name w:val="index heading"/>
    <w:basedOn w:val="Standard"/>
    <w:uiPriority w:val="99"/>
    <w:semiHidden/>
    <w:unhideWhenUsed/>
    <w:qFormat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uiPriority w:val="99"/>
    <w:semiHidden/>
    <w:unhideWhenUsed/>
    <w:qFormat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1"/>
    <w:uiPriority w:val="39"/>
    <w:semiHidden/>
    <w:unhideWhenUsed/>
    <w:qFormat/>
    <w:locked/>
    <w:rsid w:val="0003148D"/>
  </w:style>
  <w:style w:type="paragraph" w:customStyle="1" w:styleId="CETemail">
    <w:name w:val="CET email"/>
    <w:qFormat/>
    <w:rsid w:val="009E788A"/>
    <w:pPr>
      <w:spacing w:after="240"/>
    </w:pPr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qFormat/>
    <w:rsid w:val="00C57182"/>
    <w:p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qFormat/>
    <w:rsid w:val="00184AD6"/>
    <w:p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qFormat/>
    <w:rsid w:val="00C57182"/>
    <w:p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Kopfzeile1">
    <w:name w:val="Kopfzeile1"/>
    <w:basedOn w:val="Standard"/>
    <w:link w:val="KopfzeileZeichen"/>
    <w:uiPriority w:val="99"/>
    <w:unhideWhenUsed/>
    <w:locked/>
    <w:rsid w:val="005278B7"/>
    <w:pPr>
      <w:tabs>
        <w:tab w:val="center" w:pos="4819"/>
        <w:tab w:val="right" w:pos="9638"/>
      </w:tabs>
      <w:spacing w:line="240" w:lineRule="auto"/>
    </w:pPr>
  </w:style>
  <w:style w:type="paragraph" w:customStyle="1" w:styleId="Fuzeile1">
    <w:name w:val="Fußzeile1"/>
    <w:basedOn w:val="Standard"/>
    <w:link w:val="FuzeileZeichen"/>
    <w:uiPriority w:val="99"/>
    <w:unhideWhenUsed/>
    <w:locked/>
    <w:rsid w:val="005278B7"/>
    <w:pPr>
      <w:tabs>
        <w:tab w:val="center" w:pos="4819"/>
        <w:tab w:val="right" w:pos="9638"/>
      </w:tabs>
      <w:spacing w:line="240" w:lineRule="auto"/>
    </w:pPr>
  </w:style>
  <w:style w:type="paragraph" w:customStyle="1" w:styleId="AbstractBody">
    <w:name w:val="Abstract Body"/>
    <w:basedOn w:val="Standard"/>
    <w:qFormat/>
    <w:rsid w:val="00704BDF"/>
    <w:pPr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qFormat/>
    <w:rsid w:val="00704BDF"/>
    <w:pPr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spacing w:line="240" w:lineRule="atLeast"/>
    </w:pPr>
    <w:rPr>
      <w:rFonts w:ascii="Times" w:hAnsi="Times"/>
      <w:sz w:val="20"/>
      <w:lang w:val="en-US"/>
    </w:rPr>
  </w:style>
  <w:style w:type="table" w:styleId="TabelleEinfach1">
    <w:name w:val="Table Simple 1"/>
    <w:basedOn w:val="NormaleTabelle"/>
    <w:semiHidden/>
    <w:rsid w:val="000E414A"/>
    <w:pPr>
      <w:spacing w:line="264" w:lineRule="auto"/>
      <w:jc w:val="both"/>
    </w:pPr>
    <w:rPr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660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locked/>
    <w:rsid w:val="00B359C1"/>
    <w:rPr>
      <w:color w:val="808080"/>
    </w:rPr>
  </w:style>
  <w:style w:type="paragraph" w:styleId="Listenabsatz">
    <w:name w:val="List Paragraph"/>
    <w:basedOn w:val="Standard"/>
    <w:uiPriority w:val="34"/>
    <w:qFormat/>
    <w:locked/>
    <w:rsid w:val="003921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620DEE"/>
    <w:pPr>
      <w:tabs>
        <w:tab w:val="right" w:pos="7100"/>
      </w:tabs>
      <w:spacing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uiPriority w:val="9"/>
    <w:qFormat/>
    <w:locked/>
    <w:rsid w:val="004F5E36"/>
    <w:pPr>
      <w:widowControl w:val="0"/>
      <w:tabs>
        <w:tab w:val="right" w:pos="7100"/>
      </w:tabs>
      <w:jc w:val="both"/>
      <w:outlineLvl w:val="0"/>
    </w:pPr>
    <w:rPr>
      <w:sz w:val="18"/>
      <w:lang w:val="en-GB"/>
    </w:rPr>
  </w:style>
  <w:style w:type="paragraph" w:customStyle="1" w:styleId="berschrift21">
    <w:name w:val="Überschrift 2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erschrift31">
    <w:name w:val="Überschrift 3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erschrift41">
    <w:name w:val="Überschrift 4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erschrift51">
    <w:name w:val="Überschrift 5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erschrift61">
    <w:name w:val="Überschrift 6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berschrift71">
    <w:name w:val="Überschrift 7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erschrift81">
    <w:name w:val="Überschrift 8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berschrift91">
    <w:name w:val="Überschrift 91"/>
    <w:basedOn w:val="Standard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ETAuthorsCarattere">
    <w:name w:val="CET Authors Carattere"/>
    <w:link w:val="CETAuthors"/>
    <w:qFormat/>
    <w:rsid w:val="009E788A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CETTitleCarattere">
    <w:name w:val="CET Title Carattere"/>
    <w:link w:val="CETTitle"/>
    <w:qFormat/>
    <w:rsid w:val="00FB730C"/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BodytextCarattere">
    <w:name w:val="CET Body text Carattere"/>
    <w:link w:val="CETBodytext"/>
    <w:qFormat/>
    <w:rsid w:val="000E414A"/>
    <w:rPr>
      <w:rFonts w:ascii="Arial" w:eastAsia="Times New Roman" w:hAnsi="Arial" w:cs="Times New Roman"/>
      <w:sz w:val="18"/>
      <w:szCs w:val="20"/>
      <w:lang w:val="en-US"/>
    </w:rPr>
  </w:style>
  <w:style w:type="character" w:customStyle="1" w:styleId="CETheadingxCarattere">
    <w:name w:val="CET headingx Carattere"/>
    <w:link w:val="CETheadingx"/>
    <w:qFormat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qFormat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0D34BE"/>
    <w:rPr>
      <w:rFonts w:ascii="Tahoma" w:hAnsi="Tahoma" w:cs="Tahoma"/>
      <w:sz w:val="16"/>
      <w:szCs w:val="16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qFormat/>
    <w:rsid w:val="0003148D"/>
  </w:style>
  <w:style w:type="character" w:customStyle="1" w:styleId="Textkrper3Zchn">
    <w:name w:val="Textkörper 3 Zchn"/>
    <w:basedOn w:val="Absatz-Standardschriftart"/>
    <w:link w:val="Textkrper3"/>
    <w:uiPriority w:val="99"/>
    <w:semiHidden/>
    <w:qFormat/>
    <w:rsid w:val="0003148D"/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qFormat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03148D"/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03148D"/>
  </w:style>
  <w:style w:type="character" w:customStyle="1" w:styleId="E-Mail-SignaturZeichen">
    <w:name w:val="E-Mail-Signatur Zeichen"/>
    <w:basedOn w:val="Absatz-Standardschriftart"/>
    <w:uiPriority w:val="99"/>
    <w:semiHidden/>
    <w:qFormat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03148D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03148D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03148D"/>
    <w:rPr>
      <w:i/>
      <w:iCs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03148D"/>
    <w:rPr>
      <w:rFonts w:asciiTheme="majorHAnsi" w:eastAsiaTheme="majorEastAsia" w:hAnsiTheme="majorHAnsi" w:cstheme="majorBidi"/>
      <w:sz w:val="24"/>
      <w:szCs w:val="24"/>
      <w:shd w:val="clear" w:color="auto" w:fill="CCCCCC"/>
    </w:rPr>
  </w:style>
  <w:style w:type="character" w:customStyle="1" w:styleId="Fu-EndnotenberschriftZeichen">
    <w:name w:val="Fuß/-Endnotenüberschrift Zeichen"/>
    <w:basedOn w:val="Absatz-Standardschriftart"/>
    <w:uiPriority w:val="99"/>
    <w:semiHidden/>
    <w:qFormat/>
    <w:rsid w:val="0003148D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3148D"/>
    <w:rPr>
      <w:rFonts w:ascii="Tahoma" w:hAnsi="Tahoma" w:cs="Tahoma"/>
      <w:sz w:val="16"/>
      <w:szCs w:val="16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03148D"/>
    <w:rPr>
      <w:rFonts w:ascii="Consolas" w:hAnsi="Consolas" w:cs="Consolas"/>
      <w:sz w:val="20"/>
      <w:szCs w:val="20"/>
    </w:rPr>
  </w:style>
  <w:style w:type="character" w:customStyle="1" w:styleId="Textkrper-ErstzeileneinzugZeichen">
    <w:name w:val="Textkörper-Erstzeileneinzug Zeichen"/>
    <w:basedOn w:val="TextkrperZchn"/>
    <w:uiPriority w:val="99"/>
    <w:semiHidden/>
    <w:qFormat/>
    <w:rsid w:val="0003148D"/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qFormat/>
    <w:rsid w:val="0003148D"/>
  </w:style>
  <w:style w:type="character" w:customStyle="1" w:styleId="Textkrper-Erstzeileneinzug2Zeichen">
    <w:name w:val="Textkörper-Erstzeileneinzug 2 Zeichen"/>
    <w:basedOn w:val="Textkrper-ZeileneinzugZchn"/>
    <w:uiPriority w:val="99"/>
    <w:semiHidden/>
    <w:qFormat/>
    <w:rsid w:val="0003148D"/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qFormat/>
    <w:rsid w:val="0003148D"/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qFormat/>
    <w:rsid w:val="0003148D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03148D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03148D"/>
    <w:rPr>
      <w:b/>
      <w:bCs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03148D"/>
    <w:rPr>
      <w:rFonts w:ascii="Consolas" w:hAnsi="Consolas" w:cs="Consolas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03148D"/>
    <w:rPr>
      <w:rFonts w:ascii="Consolas" w:hAnsi="Consolas" w:cs="Consolas"/>
      <w:sz w:val="21"/>
      <w:szCs w:val="21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03148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03148D"/>
    <w:rPr>
      <w:sz w:val="20"/>
      <w:szCs w:val="20"/>
    </w:rPr>
  </w:style>
  <w:style w:type="character" w:customStyle="1" w:styleId="berschrift1Zeichen">
    <w:name w:val="Überschrift 1 Zeichen"/>
    <w:basedOn w:val="Absatz-Standardschriftart"/>
    <w:uiPriority w:val="9"/>
    <w:qFormat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-Standardschriftart"/>
    <w:uiPriority w:val="9"/>
    <w:semiHidden/>
    <w:qFormat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ETAddressCarattere">
    <w:name w:val="CET Address Carattere"/>
    <w:basedOn w:val="Absatz-Standardschriftart"/>
    <w:link w:val="CETAddress"/>
    <w:qFormat/>
    <w:rsid w:val="009E788A"/>
    <w:rPr>
      <w:rFonts w:ascii="Arial" w:eastAsia="Times New Roman" w:hAnsi="Arial" w:cs="Times New Roman"/>
      <w:sz w:val="16"/>
      <w:szCs w:val="20"/>
      <w:lang w:val="en-GB"/>
    </w:rPr>
  </w:style>
  <w:style w:type="character" w:customStyle="1" w:styleId="KopfzeileZeichen">
    <w:name w:val="Kopfzeile Zeichen"/>
    <w:basedOn w:val="Absatz-Standardschriftart"/>
    <w:link w:val="Kopfzeile1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FuzeileZeichen">
    <w:name w:val="Fußzeile Zeichen"/>
    <w:basedOn w:val="Absatz-Standardschriftart"/>
    <w:link w:val="Fuzeile1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sz w:val="22"/>
      <w:szCs w:val="18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sz w:val="24"/>
      <w:lang w:val="en-GB"/>
    </w:rPr>
  </w:style>
  <w:style w:type="paragraph" w:customStyle="1" w:styleId="CETTitle">
    <w:name w:val="CET Title"/>
    <w:link w:val="CETTitleCarattere"/>
    <w:qFormat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qFormat/>
    <w:rsid w:val="009E788A"/>
    <w:pPr>
      <w:keepNext/>
      <w:tabs>
        <w:tab w:val="left" w:pos="360"/>
      </w:tabs>
      <w:suppressAutoHyphens/>
      <w:spacing w:before="240" w:after="120"/>
    </w:pPr>
    <w:rPr>
      <w:rFonts w:ascii="Arial" w:eastAsia="Times New Roman" w:hAnsi="Arial" w:cs="Times New Roman"/>
      <w:b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link w:val="CETheadingxCarattere"/>
    <w:qFormat/>
    <w:rsid w:val="009E788A"/>
    <w:pPr>
      <w:keepNext/>
      <w:suppressAutoHyphens/>
      <w:spacing w:before="120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contextualSpacing/>
    </w:pPr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CETReference">
    <w:name w:val="CET Reference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qFormat/>
    <w:rsid w:val="009E788A"/>
    <w:pPr>
      <w:spacing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qFormat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uiPriority w:val="37"/>
    <w:semiHidden/>
    <w:unhideWhenUsed/>
    <w:qFormat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qFormat/>
    <w:rsid w:val="0003148D"/>
    <w:pPr>
      <w:spacing w:after="120" w:line="480" w:lineRule="auto"/>
    </w:pPr>
  </w:style>
  <w:style w:type="paragraph" w:styleId="Textkrper3">
    <w:name w:val="Body Text 3"/>
    <w:basedOn w:val="Standard"/>
    <w:link w:val="Textkrper3Zchn"/>
    <w:uiPriority w:val="99"/>
    <w:semiHidden/>
    <w:unhideWhenUsed/>
    <w:qFormat/>
    <w:rsid w:val="0003148D"/>
    <w:pPr>
      <w:spacing w:after="120"/>
    </w:pPr>
    <w:rPr>
      <w:sz w:val="16"/>
      <w:szCs w:val="16"/>
    </w:rPr>
  </w:style>
  <w:style w:type="paragraph" w:styleId="Datum">
    <w:name w:val="Date"/>
    <w:basedOn w:val="Standard"/>
    <w:link w:val="DatumZchn"/>
    <w:uiPriority w:val="99"/>
    <w:semiHidden/>
    <w:unhideWhenUsed/>
    <w:qFormat/>
    <w:locked/>
    <w:rsid w:val="0003148D"/>
  </w:style>
  <w:style w:type="paragraph" w:styleId="Beschriftung">
    <w:name w:val="caption"/>
    <w:basedOn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ufzhlungszeichen3">
    <w:name w:val="List Bullet 3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">
    <w:name w:val="List Number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paragraph" w:styleId="E-Mail-Signatur">
    <w:name w:val="E-mail Signature"/>
    <w:basedOn w:val="Standard"/>
    <w:uiPriority w:val="99"/>
    <w:semiHidden/>
    <w:unhideWhenUsed/>
    <w:qFormat/>
    <w:locked/>
    <w:rsid w:val="0003148D"/>
    <w:pPr>
      <w:spacing w:line="240" w:lineRule="auto"/>
    </w:pPr>
  </w:style>
  <w:style w:type="paragraph" w:styleId="Anrede">
    <w:name w:val="Salutation"/>
    <w:basedOn w:val="Standard"/>
    <w:link w:val="AnredeZchn"/>
    <w:uiPriority w:val="99"/>
    <w:semiHidden/>
    <w:unhideWhenUsed/>
    <w:locked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qFormat/>
    <w:locked/>
    <w:rsid w:val="0003148D"/>
    <w:pPr>
      <w:spacing w:line="240" w:lineRule="auto"/>
      <w:ind w:left="4252"/>
    </w:pPr>
  </w:style>
  <w:style w:type="paragraph" w:styleId="Index1">
    <w:name w:val="index 1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autoRedefine/>
    <w:uiPriority w:val="99"/>
    <w:semiHidden/>
    <w:unhideWhenUsed/>
    <w:qFormat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uiPriority w:val="99"/>
    <w:semiHidden/>
    <w:unhideWhenUsed/>
    <w:qFormat/>
    <w:locked/>
    <w:rsid w:val="0003148D"/>
  </w:style>
  <w:style w:type="paragraph" w:styleId="Rechtsgrundlagenverzeichnis">
    <w:name w:val="table of authorities"/>
    <w:basedOn w:val="Standard"/>
    <w:uiPriority w:val="99"/>
    <w:semiHidden/>
    <w:unhideWhenUsed/>
    <w:qFormat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qFormat/>
    <w:locked/>
    <w:rsid w:val="0003148D"/>
    <w:pPr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qFormat/>
    <w:locked/>
    <w:rsid w:val="0003148D"/>
    <w:pPr>
      <w:spacing w:line="240" w:lineRule="auto"/>
    </w:pPr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qFormat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locked/>
    <w:rsid w:val="0003148D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Fu-Endnotenberschrift">
    <w:name w:val="Note Heading"/>
    <w:basedOn w:val="Standard"/>
    <w:uiPriority w:val="99"/>
    <w:semiHidden/>
    <w:unhideWhenUsed/>
    <w:qFormat/>
    <w:locked/>
    <w:rsid w:val="0003148D"/>
    <w:pPr>
      <w:spacing w:line="240" w:lineRule="auto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qFormat/>
    <w:locked/>
    <w:rsid w:val="0003148D"/>
    <w:rPr>
      <w:sz w:val="24"/>
      <w:szCs w:val="24"/>
    </w:rPr>
  </w:style>
  <w:style w:type="paragraph" w:styleId="Listennummer2">
    <w:name w:val="List Number 2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locked/>
    <w:rsid w:val="0003148D"/>
    <w:pPr>
      <w:spacing w:line="240" w:lineRule="auto"/>
    </w:pPr>
    <w:rPr>
      <w:rFonts w:ascii="Consolas" w:hAnsi="Consolas" w:cs="Consola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locked/>
    <w:rsid w:val="0003148D"/>
    <w:pPr>
      <w:spacing w:after="200"/>
      <w:ind w:left="360" w:firstLine="360"/>
    </w:pPr>
  </w:style>
  <w:style w:type="paragraph" w:styleId="Aufzhlungszeichen">
    <w:name w:val="List Bullet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locked/>
    <w:rsid w:val="0003148D"/>
    <w:p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qFormat/>
    <w:locked/>
    <w:rsid w:val="0003148D"/>
    <w:pPr>
      <w:spacing w:after="120" w:line="480" w:lineRule="auto"/>
      <w:ind w:left="283"/>
    </w:pPr>
  </w:style>
  <w:style w:type="paragraph" w:styleId="Textkrper-Einzug3">
    <w:name w:val="Body Text Indent 3"/>
    <w:basedOn w:val="Standard"/>
    <w:link w:val="Textkrper-Einzug3Zchn"/>
    <w:uiPriority w:val="99"/>
    <w:semiHidden/>
    <w:unhideWhenUsed/>
    <w:qFormat/>
    <w:locked/>
    <w:rsid w:val="0003148D"/>
    <w:pPr>
      <w:spacing w:after="120"/>
      <w:ind w:left="283"/>
    </w:pPr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qFormat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locked/>
    <w:rsid w:val="0003148D"/>
    <w:rPr>
      <w:b/>
      <w:bCs/>
    </w:rPr>
  </w:style>
  <w:style w:type="paragraph" w:customStyle="1" w:styleId="Verzeichnis11">
    <w:name w:val="Verzeichnis 11"/>
    <w:basedOn w:val="Standard"/>
    <w:autoRedefine/>
    <w:uiPriority w:val="39"/>
    <w:semiHidden/>
    <w:unhideWhenUsed/>
    <w:locked/>
    <w:rsid w:val="0003148D"/>
    <w:pPr>
      <w:spacing w:after="100"/>
    </w:pPr>
  </w:style>
  <w:style w:type="paragraph" w:customStyle="1" w:styleId="Verzeichnis21">
    <w:name w:val="Verzeichnis 21"/>
    <w:basedOn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customStyle="1" w:styleId="Verzeichnis31">
    <w:name w:val="Verzeichnis 31"/>
    <w:basedOn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customStyle="1" w:styleId="Verzeichnis41">
    <w:name w:val="Verzeichnis 41"/>
    <w:basedOn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customStyle="1" w:styleId="Verzeichnis51">
    <w:name w:val="Verzeichnis 51"/>
    <w:basedOn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customStyle="1" w:styleId="Verzeichnis61">
    <w:name w:val="Verzeichnis 61"/>
    <w:basedOn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customStyle="1" w:styleId="Verzeichnis71">
    <w:name w:val="Verzeichnis 71"/>
    <w:basedOn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customStyle="1" w:styleId="Verzeichnis81">
    <w:name w:val="Verzeichnis 81"/>
    <w:basedOn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customStyle="1" w:styleId="Verzeichnis91">
    <w:name w:val="Verzeichnis 91"/>
    <w:basedOn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qFormat/>
    <w:locked/>
    <w:rsid w:val="0003148D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qFormat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qFormat/>
    <w:locked/>
    <w:rsid w:val="0003148D"/>
    <w:pPr>
      <w:spacing w:line="240" w:lineRule="auto"/>
    </w:pPr>
  </w:style>
  <w:style w:type="paragraph" w:styleId="Indexberschrift">
    <w:name w:val="index heading"/>
    <w:basedOn w:val="Standard"/>
    <w:uiPriority w:val="99"/>
    <w:semiHidden/>
    <w:unhideWhenUsed/>
    <w:qFormat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uiPriority w:val="99"/>
    <w:semiHidden/>
    <w:unhideWhenUsed/>
    <w:qFormat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1"/>
    <w:uiPriority w:val="39"/>
    <w:semiHidden/>
    <w:unhideWhenUsed/>
    <w:qFormat/>
    <w:locked/>
    <w:rsid w:val="0003148D"/>
  </w:style>
  <w:style w:type="paragraph" w:customStyle="1" w:styleId="CETemail">
    <w:name w:val="CET email"/>
    <w:qFormat/>
    <w:rsid w:val="009E788A"/>
    <w:pPr>
      <w:spacing w:after="240"/>
    </w:pPr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qFormat/>
    <w:rsid w:val="00C57182"/>
    <w:p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qFormat/>
    <w:rsid w:val="00184AD6"/>
    <w:p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qFormat/>
    <w:rsid w:val="00C57182"/>
    <w:p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Kopfzeile1">
    <w:name w:val="Kopfzeile1"/>
    <w:basedOn w:val="Standard"/>
    <w:link w:val="KopfzeileZeichen"/>
    <w:uiPriority w:val="99"/>
    <w:unhideWhenUsed/>
    <w:locked/>
    <w:rsid w:val="005278B7"/>
    <w:pPr>
      <w:tabs>
        <w:tab w:val="center" w:pos="4819"/>
        <w:tab w:val="right" w:pos="9638"/>
      </w:tabs>
      <w:spacing w:line="240" w:lineRule="auto"/>
    </w:pPr>
  </w:style>
  <w:style w:type="paragraph" w:customStyle="1" w:styleId="Fuzeile1">
    <w:name w:val="Fußzeile1"/>
    <w:basedOn w:val="Standard"/>
    <w:link w:val="FuzeileZeichen"/>
    <w:uiPriority w:val="99"/>
    <w:unhideWhenUsed/>
    <w:locked/>
    <w:rsid w:val="005278B7"/>
    <w:pPr>
      <w:tabs>
        <w:tab w:val="center" w:pos="4819"/>
        <w:tab w:val="right" w:pos="9638"/>
      </w:tabs>
      <w:spacing w:line="240" w:lineRule="auto"/>
    </w:pPr>
  </w:style>
  <w:style w:type="paragraph" w:customStyle="1" w:styleId="AbstractBody">
    <w:name w:val="Abstract Body"/>
    <w:basedOn w:val="Standard"/>
    <w:qFormat/>
    <w:rsid w:val="00704BDF"/>
    <w:pPr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qFormat/>
    <w:rsid w:val="00704BDF"/>
    <w:pPr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spacing w:line="240" w:lineRule="atLeast"/>
    </w:pPr>
    <w:rPr>
      <w:rFonts w:ascii="Times" w:hAnsi="Times"/>
      <w:sz w:val="20"/>
      <w:lang w:val="en-US"/>
    </w:rPr>
  </w:style>
  <w:style w:type="table" w:styleId="TabelleEinfach1">
    <w:name w:val="Table Simple 1"/>
    <w:basedOn w:val="NormaleTabelle"/>
    <w:semiHidden/>
    <w:rsid w:val="000E414A"/>
    <w:pPr>
      <w:spacing w:line="264" w:lineRule="auto"/>
      <w:jc w:val="both"/>
    </w:pPr>
    <w:rPr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660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locked/>
    <w:rsid w:val="00B359C1"/>
    <w:rPr>
      <w:color w:val="808080"/>
    </w:rPr>
  </w:style>
  <w:style w:type="paragraph" w:styleId="Listenabsatz">
    <w:name w:val="List Paragraph"/>
    <w:basedOn w:val="Standard"/>
    <w:uiPriority w:val="34"/>
    <w:qFormat/>
    <w:locked/>
    <w:rsid w:val="00392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1E492-550C-4DD0-A350-782D58F6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800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Esper, Julian Duane</cp:lastModifiedBy>
  <cp:revision>2</cp:revision>
  <cp:lastPrinted>2015-05-12T18:31:00Z</cp:lastPrinted>
  <dcterms:created xsi:type="dcterms:W3CDTF">2019-01-15T09:12:00Z</dcterms:created>
  <dcterms:modified xsi:type="dcterms:W3CDTF">2019-01-15T09:12:00Z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Dipartimento CMIC - Politecnico di Milano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