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DBF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E5E258A" w14:textId="604D7A92" w:rsidR="00704BDF" w:rsidRPr="00DE0019" w:rsidRDefault="00D6697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Applying </w:t>
      </w:r>
      <w:r w:rsidR="008C363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Stochastic Optimization </w:t>
      </w:r>
      <w:r w:rsidR="004A70DF">
        <w:rPr>
          <w:rFonts w:asciiTheme="minorHAnsi" w:eastAsia="MS PGothic" w:hAnsiTheme="minorHAnsi"/>
          <w:b/>
          <w:bCs/>
          <w:sz w:val="28"/>
          <w:szCs w:val="28"/>
          <w:lang w:val="en-US"/>
        </w:rPr>
        <w:t>to</w:t>
      </w:r>
      <w:r w:rsidR="004A70D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8C363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>Dem</w:t>
      </w:r>
      <w:r w:rsidR="00C83D76">
        <w:rPr>
          <w:rFonts w:asciiTheme="minorHAnsi" w:eastAsia="MS PGothic" w:hAnsiTheme="minorHAnsi"/>
          <w:b/>
          <w:bCs/>
          <w:sz w:val="28"/>
          <w:szCs w:val="28"/>
          <w:lang w:val="en-US"/>
        </w:rPr>
        <w:t>and</w:t>
      </w:r>
      <w:r w:rsidR="004A70DF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C83D76">
        <w:rPr>
          <w:rFonts w:asciiTheme="minorHAnsi" w:eastAsia="MS PGothic" w:hAnsiTheme="minorHAnsi"/>
          <w:b/>
          <w:bCs/>
          <w:sz w:val="28"/>
          <w:szCs w:val="28"/>
          <w:lang w:val="en-US"/>
        </w:rPr>
        <w:t>Side Management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4A70D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a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8C363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ombined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8C363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eat </w:t>
      </w:r>
      <w:r w:rsidR="004A70DF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4A70D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="008C363F" w:rsidRPr="008C36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ower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Plant</w:t>
      </w:r>
      <w:r w:rsidR="004A70DF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4CD2E950" w14:textId="77777777" w:rsidR="00DE0019" w:rsidRPr="00AB0867" w:rsidRDefault="008C363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AB086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Egidio Leo</w:t>
      </w:r>
      <w:r w:rsidR="00704BDF" w:rsidRPr="00AB086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Keivan Rahimi-Adli</w:t>
      </w:r>
      <w:r w:rsidR="005B26EB" w:rsidRPr="00AB0867">
        <w:rPr>
          <w:rFonts w:eastAsia="SimSun"/>
          <w:color w:val="000000"/>
          <w:vertAlign w:val="superscript"/>
          <w:lang w:val="en-US" w:eastAsia="zh-CN"/>
        </w:rPr>
        <w:t>1,2</w:t>
      </w:r>
      <w:r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Benedikt Beisheim</w:t>
      </w:r>
      <w:r w:rsidR="005B26EB" w:rsidRPr="00AB0867">
        <w:rPr>
          <w:rFonts w:eastAsia="SimSun"/>
          <w:color w:val="000000"/>
          <w:vertAlign w:val="superscript"/>
          <w:lang w:val="en-US" w:eastAsia="zh-CN"/>
        </w:rPr>
        <w:t>1,2</w:t>
      </w:r>
      <w:r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Ralf Gesthuisen</w:t>
      </w:r>
      <w:r w:rsidR="007B6F49" w:rsidRPr="00AB0867">
        <w:rPr>
          <w:rFonts w:eastAsia="SimSun"/>
          <w:color w:val="000000"/>
          <w:vertAlign w:val="superscript"/>
          <w:lang w:val="en-US" w:eastAsia="zh-CN"/>
        </w:rPr>
        <w:t>2</w:t>
      </w:r>
      <w:r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AB08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Sebastian Engell</w:t>
      </w:r>
      <w:r w:rsidRPr="00AB0867">
        <w:rPr>
          <w:rFonts w:eastAsia="SimSun"/>
          <w:color w:val="000000"/>
          <w:vertAlign w:val="superscript"/>
          <w:lang w:val="en-US" w:eastAsia="zh-CN"/>
        </w:rPr>
        <w:t>1</w:t>
      </w:r>
      <w:r w:rsidR="00DE0019" w:rsidRPr="00AB0867">
        <w:rPr>
          <w:rFonts w:eastAsia="SimSun"/>
          <w:color w:val="000000"/>
          <w:lang w:val="en-US" w:eastAsia="zh-CN"/>
        </w:rPr>
        <w:t xml:space="preserve"> </w:t>
      </w:r>
    </w:p>
    <w:p w14:paraId="524D7528" w14:textId="77777777" w:rsidR="00704BDF" w:rsidRPr="00DE0019" w:rsidRDefault="00704BDF" w:rsidP="00480A37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C363F" w:rsidRPr="008C363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Process Dynamics and Operations Group, Department of Biochemical and Chemical Engine</w:t>
      </w:r>
      <w:r w:rsidR="00910AE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ering, Technische Universitä</w:t>
      </w:r>
      <w:r w:rsidR="008C363F" w:rsidRPr="008C363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 Dortmund, EmilFigge-Str.70, 44221 Dortmund,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750402" w:rsidRPr="0075040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INEO</w:t>
      </w:r>
      <w:r w:rsidR="00480A3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 Manufacturing Deutschland GmbH,</w:t>
      </w:r>
      <w:r w:rsidR="008C363F" w:rsidRPr="008C363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80A37" w:rsidRPr="00480A3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Alte Str. 201,50769 Köln, Germany</w:t>
      </w:r>
    </w:p>
    <w:p w14:paraId="00946A3C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C363F">
        <w:rPr>
          <w:rFonts w:asciiTheme="minorHAnsi" w:eastAsia="MS PGothic" w:hAnsiTheme="minorHAnsi"/>
          <w:bCs/>
          <w:i/>
          <w:iCs/>
          <w:sz w:val="20"/>
          <w:lang w:val="en-US"/>
        </w:rPr>
        <w:t>egidio.leo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8C363F">
        <w:rPr>
          <w:rFonts w:asciiTheme="minorHAnsi" w:eastAsia="MS PGothic" w:hAnsiTheme="minorHAnsi"/>
          <w:bCs/>
          <w:i/>
          <w:iCs/>
          <w:sz w:val="20"/>
          <w:lang w:val="en-US"/>
        </w:rPr>
        <w:t>tu-dortmund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8C363F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14:paraId="58BC261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50DECDD" w14:textId="77777777" w:rsidR="00704BDF" w:rsidRDefault="002E17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Development of an MILP model for </w:t>
      </w:r>
      <w:r w:rsidR="007B6F49">
        <w:rPr>
          <w:rFonts w:asciiTheme="minorHAnsi" w:hAnsiTheme="minorHAnsi"/>
        </w:rPr>
        <w:t>Industrial Demand Side Management</w:t>
      </w:r>
      <w:r w:rsidR="00704BDF" w:rsidRPr="00EC66CC">
        <w:rPr>
          <w:rFonts w:asciiTheme="minorHAnsi" w:hAnsiTheme="minorHAnsi"/>
        </w:rPr>
        <w:t>.</w:t>
      </w:r>
    </w:p>
    <w:p w14:paraId="4244BB8B" w14:textId="77777777" w:rsidR="00910AEA" w:rsidRPr="00910AEA" w:rsidRDefault="00910AEA" w:rsidP="00910A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Approximation of Multi-stage problems as a series of two-stage problems</w:t>
      </w:r>
      <w:r w:rsidRPr="00EC66CC">
        <w:rPr>
          <w:rFonts w:asciiTheme="minorHAnsi" w:hAnsiTheme="minorHAnsi"/>
        </w:rPr>
        <w:t xml:space="preserve">. </w:t>
      </w:r>
    </w:p>
    <w:p w14:paraId="61DB947E" w14:textId="77777777" w:rsidR="002E1758" w:rsidRPr="002E1758" w:rsidRDefault="002E1758" w:rsidP="002E175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Novel aggregated formulation for power contract optimization</w:t>
      </w:r>
      <w:r w:rsidRPr="00EC66CC">
        <w:rPr>
          <w:rFonts w:asciiTheme="minorHAnsi" w:hAnsiTheme="minorHAnsi"/>
        </w:rPr>
        <w:t xml:space="preserve">. </w:t>
      </w:r>
    </w:p>
    <w:p w14:paraId="3FDC8D2D" w14:textId="77777777" w:rsidR="00704BDF" w:rsidRPr="00EC66CC" w:rsidRDefault="002E17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 of risk measures to</w:t>
      </w:r>
      <w:r w:rsidR="00A80A14">
        <w:rPr>
          <w:rFonts w:asciiTheme="minorHAnsi" w:hAnsiTheme="minorHAnsi"/>
        </w:rPr>
        <w:t xml:space="preserve"> an industrial-size power plant</w:t>
      </w:r>
      <w:r w:rsidR="00704BDF" w:rsidRPr="00EC66CC">
        <w:rPr>
          <w:rFonts w:asciiTheme="minorHAnsi" w:hAnsiTheme="minorHAnsi"/>
        </w:rPr>
        <w:t>.</w:t>
      </w:r>
    </w:p>
    <w:p w14:paraId="0B20C44D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317865C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88A165E" w14:textId="77777777" w:rsidR="008C363F" w:rsidRPr="008C363F" w:rsidRDefault="008C363F" w:rsidP="008C36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Integrated production sites in the chemical industry typically consist of many large-scale plants which are highly </w:t>
      </w:r>
      <w:r w:rsidR="00AF60B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interconnected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material (e.g. base chemicals or inte</w:t>
      </w:r>
      <w:r w:rsidR="00B9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rmediates) and utility networks</w:t>
      </w:r>
      <w:r w:rsidR="00760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power</w:t>
      </w:r>
      <w:r w:rsidR="00375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 is of major significance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it provides utilities to the plants</w:t>
      </w:r>
      <w:r w:rsid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e.g. electricity and process steam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Furthermore,</w:t>
      </w:r>
      <w:r w:rsidR="00D237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37F7"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 plants</w:t>
      </w:r>
      <w:r w:rsidR="00760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able to collect off-gases from </w:t>
      </w:r>
      <w:r w:rsidR="00C52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plants and use th</w:t>
      </w:r>
      <w:r w:rsidR="00C52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em as fuels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41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importance of power plants is also acknowledged by the European Union</w:t>
      </w:r>
      <w:r w:rsidR="00C84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CHP Directive</w:t>
      </w:r>
      <w:r w:rsidR="002841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(Directive 2004/8/EC, 2004)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4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sets a fr</w:t>
      </w:r>
      <w:r w:rsidR="002841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amework to promote growth of cogeneration plants.</w:t>
      </w:r>
      <w:r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2488EEAB" w14:textId="77777777" w:rsidR="00B91CEB" w:rsidRPr="008C363F" w:rsidRDefault="001C2C79" w:rsidP="00B91CE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 we address the integrated electricity procurement and operation of a power plant that supplies steam and power to a chemical process and </w:t>
      </w:r>
      <w:r w:rsidR="0013785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</w:t>
      </w:r>
      <w:r w:rsidR="00137858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grid. Adopting a </w:t>
      </w:r>
      <w:r w:rsidR="008A5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stochastic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mixed-integer programming formulation, the aim of this work is to optimally determine for a p</w:t>
      </w:r>
      <w:r w:rsidR="00B91CEB"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>lanning horizon of one week:</w:t>
      </w:r>
    </w:p>
    <w:p w14:paraId="3438CA6C" w14:textId="77777777" w:rsidR="00B91CEB" w:rsidRPr="00516052" w:rsidRDefault="00B91CEB" w:rsidP="00B91CEB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amount of electricity purchased from power contract</w:t>
      </w:r>
      <w:r w:rsidR="001C2C7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</w:p>
    <w:p w14:paraId="01BA62D6" w14:textId="77777777" w:rsidR="00B91CEB" w:rsidRPr="00516052" w:rsidRDefault="00B91CEB" w:rsidP="00B91CEB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a daily day-ahead commitment with hourly discretization to purchase electricity from the day-ahead market</w:t>
      </w:r>
      <w:r w:rsidR="00191E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time-sensitive prices</w:t>
      </w:r>
      <w:r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</w:p>
    <w:p w14:paraId="666E57CC" w14:textId="77777777" w:rsidR="00B91CEB" w:rsidRPr="00516052" w:rsidRDefault="00B91CEB" w:rsidP="00B91CEB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hourly production levels of steam and electricity</w:t>
      </w:r>
      <w:r w:rsidR="00B46EF6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</w:p>
    <w:p w14:paraId="322B25D3" w14:textId="77777777" w:rsidR="00B91CEB" w:rsidRPr="00516052" w:rsidRDefault="000334F2" w:rsidP="00B91CEB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B91CEB"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amount of fuels stored</w:t>
      </w:r>
      <w:r w:rsidR="001C2C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off-gases incinerated</w:t>
      </w:r>
      <w:r w:rsidR="00B91CEB" w:rsidRPr="00516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C56CBAC" w14:textId="77777777"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8D04BEA" w14:textId="77777777" w:rsidR="008C363F" w:rsidRDefault="00760CD7" w:rsidP="00B91CE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60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integrate electricity procurement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operation of the 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 plant</w:t>
      </w:r>
      <w:r w:rsidRPr="00760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we 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adopted</w:t>
      </w:r>
      <w:r w:rsidRPr="00760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multi-stage stochastic</w:t>
      </w:r>
      <w:r w:rsidR="00910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mixed-</w:t>
      </w:r>
      <w:r w:rsidR="00910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integer</w:t>
      </w:r>
      <w:r w:rsidRPr="00760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programming approach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taking into account</w:t>
      </w:r>
      <w:r w:rsidR="0050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day-ahead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electricity price uncertainty</w:t>
      </w:r>
      <w:r w:rsidR="0050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[2,</w:t>
      </w:r>
      <w:r w:rsidR="00AD47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>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1C28" w:rsidRP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overcome the large computational 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effort</w:t>
      </w:r>
      <w:r w:rsidR="00251C28" w:rsidRP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needed to solve</w:t>
      </w:r>
      <w:r w:rsidR="00910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industrial-size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1C28" w:rsidRP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251C28" w:rsidRP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stage stochastic program, we </w:t>
      </w:r>
      <w:r w:rsidR="00AD47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adopt</w:t>
      </w:r>
      <w:r w:rsidR="00251C28" w:rsidRP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approximation strategy that 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solves</w:t>
      </w:r>
      <w:r w:rsidR="00251C28" w:rsidRP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series of two-stage stochastic programs within a rolling-horizon framework.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rolling horizon framework </w:t>
      </w:r>
      <w:r w:rsidR="00B23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not only reduces the problem size </w:t>
      </w:r>
      <w:r w:rsidR="00B2026B">
        <w:rPr>
          <w:rFonts w:asciiTheme="minorHAnsi" w:eastAsia="MS PGothic" w:hAnsiTheme="minorHAnsi"/>
          <w:color w:val="000000"/>
          <w:sz w:val="22"/>
          <w:szCs w:val="22"/>
          <w:lang w:val="en-US"/>
        </w:rPr>
        <w:t>but also</w:t>
      </w:r>
      <w:r w:rsidR="00B23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1F0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makes it possible</w:t>
      </w:r>
      <w:r w:rsidR="00B23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771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 to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new information available 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regarding the amount of off-gases to be incinerated.</w:t>
      </w:r>
      <w:r w:rsidR="00910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proposed approximation strategy drastically reduces the computational burden and renders possible the application of </w:t>
      </w:r>
      <w:r w:rsidR="00910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multi-stage programs to industrial-size optimization problems.</w:t>
      </w:r>
      <w:r w:rsidR="00251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363F" w:rsidRPr="008C3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9FD4652" w14:textId="77777777" w:rsidR="00A0624B" w:rsidRPr="00516052" w:rsidRDefault="00A0624B" w:rsidP="00B91CE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Considering even a low probability of large losses</w:t>
      </w:r>
      <w:r w:rsidR="00491F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not acceptable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 integrate the concept of risk into the optimization problem adopting the Conditional-Value at Risk measure.</w:t>
      </w:r>
    </w:p>
    <w:p w14:paraId="247F8A5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BEBCBB4" w14:textId="77777777" w:rsidR="00704BDF" w:rsidRPr="008D0BEB" w:rsidRDefault="00910AE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shows the electricity purchase profiles</w:t>
      </w:r>
      <w:r w:rsidR="007C7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</w:t>
      </w:r>
      <w:r w:rsidR="00296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electricity produced by the power plant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solving the proposed multi-stage stochastic program</w:t>
      </w:r>
      <w:r w:rsid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6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B23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described approximation strategy.</w:t>
      </w:r>
      <w:r w:rsidR="006166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920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risk-averse </w:t>
      </w:r>
      <w:r w:rsidR="006166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 </w:t>
      </w:r>
      <w:r w:rsidR="00A97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follows the time-sensitive electricity price and purchases electricity from the </w:t>
      </w:r>
      <w:r w:rsidR="000B3A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power </w:t>
      </w:r>
      <w:r w:rsidR="00A97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contract</w:t>
      </w:r>
      <w:r w:rsidR="000B3A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97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the price variation is higher</w:t>
      </w:r>
      <w:r w:rsidR="000B3A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reduce the risk measure</w:t>
      </w:r>
      <w:r w:rsidR="000E2F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23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computation of a positive Value of the Stochastic Solution estimates the savings that the power plant could obtain adopting a stochastic formulation</w:t>
      </w:r>
      <w:r w:rsidR="005D12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instead of a deterministic one</w:t>
      </w:r>
      <w:r w:rsidR="00B23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2FF2A1E4" w14:textId="77777777" w:rsidR="00704BDF" w:rsidRPr="00DE0019" w:rsidRDefault="003A331A" w:rsidP="007C735A">
      <w:pPr>
        <w:snapToGrid w:val="0"/>
        <w:spacing w:after="120"/>
        <w:jc w:val="left"/>
        <w:rPr>
          <w:rFonts w:asciiTheme="minorHAnsi" w:eastAsia="MS PGothic" w:hAnsiTheme="minorHAnsi"/>
          <w:color w:val="000000"/>
        </w:rPr>
      </w:pPr>
      <w:r>
        <w:rPr>
          <w:noProof/>
          <w:lang w:eastAsia="en-GB"/>
        </w:rPr>
        <w:drawing>
          <wp:inline distT="0" distB="0" distL="0" distR="0" wp14:anchorId="48E2F052" wp14:editId="452A4A56">
            <wp:extent cx="5711825" cy="2054431"/>
            <wp:effectExtent l="0" t="0" r="3175" b="317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397814" w14:textId="77777777" w:rsidR="00704BDF" w:rsidRPr="00DE0019" w:rsidRDefault="00704BDF" w:rsidP="007C735A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65F26">
        <w:rPr>
          <w:rFonts w:asciiTheme="minorHAnsi" w:eastAsia="MS PGothic" w:hAnsiTheme="minorHAnsi"/>
          <w:color w:val="000000"/>
          <w:szCs w:val="18"/>
          <w:lang w:val="en-US"/>
        </w:rPr>
        <w:t>Optimal electricity procurement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14:paraId="59C05F5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416A921" w14:textId="77777777" w:rsidR="00704BDF" w:rsidRDefault="0070266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addresses the integrated electricity procurement and </w:t>
      </w:r>
      <w:r w:rsidR="005E79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B0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n industrial-size power plant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70266F">
        <w:t xml:space="preserve"> 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-stage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mixed-integer stochastic program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proposed to model electricity commitments taking into</w:t>
      </w:r>
      <w:r w:rsidR="00AD47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account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electricity price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uncertainty.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approximation strategy is proposed to solve efficiently industrial size optimization problems.</w:t>
      </w:r>
    </w:p>
    <w:p w14:paraId="346341FD" w14:textId="77777777" w:rsidR="0070266F" w:rsidRPr="008D0BEB" w:rsidRDefault="0070266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0266F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Acknowledgements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-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0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financial support from the Marie Sklodowska-Curie Horizon2020 project "PRONTO" (Contract No: 675215) is gratefully acknowledged.</w:t>
      </w:r>
    </w:p>
    <w:p w14:paraId="5EE7491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69EB2049" w14:textId="77777777" w:rsidR="00760CD7" w:rsidRPr="00AB0867" w:rsidRDefault="00760CD7" w:rsidP="00760C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AB0867">
        <w:rPr>
          <w:rFonts w:asciiTheme="minorHAnsi" w:hAnsiTheme="minorHAnsi" w:cstheme="minorHAnsi"/>
          <w:color w:val="000000"/>
        </w:rPr>
        <w:t xml:space="preserve">Wenzel et al, “Optimal resource allocation in industrial complexes by distributed optimization and dynamic pricing”, </w:t>
      </w:r>
      <w:r w:rsidRPr="00AB0867">
        <w:rPr>
          <w:rFonts w:asciiTheme="minorHAnsi" w:eastAsiaTheme="minorHAnsi" w:hAnsiTheme="minorHAnsi" w:cstheme="minorHAnsi"/>
        </w:rPr>
        <w:t>Automatisierungstechnik 2016; 64(6): 428–442</w:t>
      </w:r>
      <w:r w:rsidRPr="00AB0867">
        <w:rPr>
          <w:rFonts w:asciiTheme="minorHAnsi" w:hAnsiTheme="minorHAnsi" w:cstheme="minorHAnsi"/>
          <w:color w:val="000000"/>
        </w:rPr>
        <w:t xml:space="preserve"> </w:t>
      </w:r>
    </w:p>
    <w:p w14:paraId="7C428E2C" w14:textId="77777777" w:rsidR="00516052" w:rsidRPr="00AB0867" w:rsidRDefault="00516052" w:rsidP="005160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AB0867">
        <w:rPr>
          <w:rFonts w:asciiTheme="minorHAnsi" w:hAnsiTheme="minorHAnsi" w:cstheme="minorHAnsi"/>
          <w:color w:val="000000"/>
        </w:rPr>
        <w:t>Leo, E and Engell, S. “Multi-stage integrated electricity procurement and production scheduling.” In: International Symposium on Process Systems Engineering – PSE 2018.</w:t>
      </w:r>
    </w:p>
    <w:p w14:paraId="20551F47" w14:textId="77777777" w:rsidR="00760CD7" w:rsidRPr="00AB0867" w:rsidRDefault="00760CD7" w:rsidP="00760C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AB0867">
        <w:rPr>
          <w:rFonts w:asciiTheme="minorHAnsi" w:hAnsiTheme="minorHAnsi" w:cstheme="minorHAnsi"/>
          <w:color w:val="000000"/>
        </w:rPr>
        <w:t>Leo, E and Engell, S. “Integrated day-ahead energy procurement and production scheduling“ Automatisierungstechnik 2018;66(11):950–963</w:t>
      </w:r>
    </w:p>
    <w:p w14:paraId="7C9DB2D8" w14:textId="77777777" w:rsidR="00704BDF" w:rsidRPr="00AB0867" w:rsidRDefault="00516052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eastAsia="zh-CN"/>
        </w:rPr>
      </w:pPr>
      <w:r w:rsidRPr="00AB0867">
        <w:rPr>
          <w:rFonts w:asciiTheme="minorHAnsi" w:hAnsiTheme="minorHAnsi" w:cstheme="minorHAnsi"/>
          <w:color w:val="000000"/>
        </w:rPr>
        <w:t>Mitra, S et al. “Optimal scheduling of industrial combined heat and power plants under time-sensitive electricity prices.” In: Energy 54 (2013), pp. 194–211.</w:t>
      </w:r>
    </w:p>
    <w:sectPr w:rsidR="00704BDF" w:rsidRPr="00AB086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7802" w14:textId="77777777" w:rsidR="00C32362" w:rsidRDefault="00C32362" w:rsidP="004F5E36">
      <w:r>
        <w:separator/>
      </w:r>
    </w:p>
  </w:endnote>
  <w:endnote w:type="continuationSeparator" w:id="0">
    <w:p w14:paraId="1EA18E45" w14:textId="77777777" w:rsidR="00C32362" w:rsidRDefault="00C3236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E8B4" w14:textId="77777777" w:rsidR="00C32362" w:rsidRDefault="00C32362" w:rsidP="004F5E36">
      <w:r>
        <w:separator/>
      </w:r>
    </w:p>
  </w:footnote>
  <w:footnote w:type="continuationSeparator" w:id="0">
    <w:p w14:paraId="26FB4D85" w14:textId="77777777" w:rsidR="00C32362" w:rsidRDefault="00C3236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1E13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FBAE26" wp14:editId="39549F1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A61C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E68843B" wp14:editId="0AA5B8D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49A0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B07E5A" wp14:editId="17EBF44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58E3EF6" w14:textId="77777777" w:rsidR="00704BDF" w:rsidRDefault="00704BDF">
    <w:pPr>
      <w:pStyle w:val="Intestazione"/>
    </w:pPr>
  </w:p>
  <w:p w14:paraId="6D125A47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7EAE3" wp14:editId="14CAFA28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39176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420E"/>
    <w:multiLevelType w:val="hybridMultilevel"/>
    <w:tmpl w:val="A00C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7FB1"/>
    <w:rsid w:val="0003148D"/>
    <w:rsid w:val="000334F2"/>
    <w:rsid w:val="00062A9A"/>
    <w:rsid w:val="000A03B2"/>
    <w:rsid w:val="000B3A41"/>
    <w:rsid w:val="000D34BE"/>
    <w:rsid w:val="000E2F8B"/>
    <w:rsid w:val="000E36F1"/>
    <w:rsid w:val="000E3A73"/>
    <w:rsid w:val="000E414A"/>
    <w:rsid w:val="00110F0E"/>
    <w:rsid w:val="0013121F"/>
    <w:rsid w:val="001323D3"/>
    <w:rsid w:val="00134DE4"/>
    <w:rsid w:val="00137858"/>
    <w:rsid w:val="00150E59"/>
    <w:rsid w:val="00182E50"/>
    <w:rsid w:val="00184AD6"/>
    <w:rsid w:val="00191EA1"/>
    <w:rsid w:val="00192BC7"/>
    <w:rsid w:val="001B65C1"/>
    <w:rsid w:val="001C2C79"/>
    <w:rsid w:val="001C684B"/>
    <w:rsid w:val="001D5029"/>
    <w:rsid w:val="001D53FC"/>
    <w:rsid w:val="001E2E5C"/>
    <w:rsid w:val="001E505C"/>
    <w:rsid w:val="001F2EC7"/>
    <w:rsid w:val="001F6299"/>
    <w:rsid w:val="002065DB"/>
    <w:rsid w:val="002447EF"/>
    <w:rsid w:val="00251550"/>
    <w:rsid w:val="00251C28"/>
    <w:rsid w:val="0027221A"/>
    <w:rsid w:val="00275B61"/>
    <w:rsid w:val="002841C6"/>
    <w:rsid w:val="0029655C"/>
    <w:rsid w:val="002D1F12"/>
    <w:rsid w:val="002E1758"/>
    <w:rsid w:val="003009B7"/>
    <w:rsid w:val="0030469C"/>
    <w:rsid w:val="0035304E"/>
    <w:rsid w:val="003723D4"/>
    <w:rsid w:val="00375D2E"/>
    <w:rsid w:val="0039204C"/>
    <w:rsid w:val="003A331A"/>
    <w:rsid w:val="003A7D1C"/>
    <w:rsid w:val="0046164A"/>
    <w:rsid w:val="00462DCD"/>
    <w:rsid w:val="00480A37"/>
    <w:rsid w:val="00491F04"/>
    <w:rsid w:val="004A70DF"/>
    <w:rsid w:val="004D1162"/>
    <w:rsid w:val="004D4416"/>
    <w:rsid w:val="004E4DD6"/>
    <w:rsid w:val="004F5E36"/>
    <w:rsid w:val="00506DBC"/>
    <w:rsid w:val="005119A5"/>
    <w:rsid w:val="00516052"/>
    <w:rsid w:val="005278B7"/>
    <w:rsid w:val="005346C8"/>
    <w:rsid w:val="00594E9F"/>
    <w:rsid w:val="005B26EB"/>
    <w:rsid w:val="005B61E6"/>
    <w:rsid w:val="005C77E1"/>
    <w:rsid w:val="005D124E"/>
    <w:rsid w:val="005D6A2F"/>
    <w:rsid w:val="005E1A82"/>
    <w:rsid w:val="005E79D9"/>
    <w:rsid w:val="005F0A28"/>
    <w:rsid w:val="005F0E5E"/>
    <w:rsid w:val="005F7A34"/>
    <w:rsid w:val="006166D6"/>
    <w:rsid w:val="00620DEE"/>
    <w:rsid w:val="00625639"/>
    <w:rsid w:val="0064184D"/>
    <w:rsid w:val="00660E3E"/>
    <w:rsid w:val="00662E74"/>
    <w:rsid w:val="006A58D2"/>
    <w:rsid w:val="006C5579"/>
    <w:rsid w:val="0070266F"/>
    <w:rsid w:val="00704BDF"/>
    <w:rsid w:val="007136F3"/>
    <w:rsid w:val="00723F7E"/>
    <w:rsid w:val="00736B13"/>
    <w:rsid w:val="007447F3"/>
    <w:rsid w:val="00750402"/>
    <w:rsid w:val="00760CD7"/>
    <w:rsid w:val="0076255F"/>
    <w:rsid w:val="007661C8"/>
    <w:rsid w:val="00771E47"/>
    <w:rsid w:val="00775CA8"/>
    <w:rsid w:val="007B6F49"/>
    <w:rsid w:val="007C735A"/>
    <w:rsid w:val="007D52CD"/>
    <w:rsid w:val="007F51E8"/>
    <w:rsid w:val="00813288"/>
    <w:rsid w:val="008168FC"/>
    <w:rsid w:val="008479A2"/>
    <w:rsid w:val="0087637F"/>
    <w:rsid w:val="008A1512"/>
    <w:rsid w:val="008A590C"/>
    <w:rsid w:val="008C363F"/>
    <w:rsid w:val="008D0BEB"/>
    <w:rsid w:val="008E566E"/>
    <w:rsid w:val="00901EB6"/>
    <w:rsid w:val="00910AEA"/>
    <w:rsid w:val="0093284C"/>
    <w:rsid w:val="009450CE"/>
    <w:rsid w:val="0095164B"/>
    <w:rsid w:val="009911D9"/>
    <w:rsid w:val="00996483"/>
    <w:rsid w:val="009A2737"/>
    <w:rsid w:val="009E788A"/>
    <w:rsid w:val="00A0624B"/>
    <w:rsid w:val="00A1763D"/>
    <w:rsid w:val="00A17CEC"/>
    <w:rsid w:val="00A27EF0"/>
    <w:rsid w:val="00A6127B"/>
    <w:rsid w:val="00A65F26"/>
    <w:rsid w:val="00A76EFC"/>
    <w:rsid w:val="00A80A14"/>
    <w:rsid w:val="00A838B6"/>
    <w:rsid w:val="00A9626B"/>
    <w:rsid w:val="00A971DB"/>
    <w:rsid w:val="00A97F29"/>
    <w:rsid w:val="00AB07CE"/>
    <w:rsid w:val="00AB0867"/>
    <w:rsid w:val="00AB0964"/>
    <w:rsid w:val="00AB5A16"/>
    <w:rsid w:val="00AD472B"/>
    <w:rsid w:val="00AE377D"/>
    <w:rsid w:val="00AF60B5"/>
    <w:rsid w:val="00B2026B"/>
    <w:rsid w:val="00B2332A"/>
    <w:rsid w:val="00B46EF6"/>
    <w:rsid w:val="00B53E2F"/>
    <w:rsid w:val="00B61DBF"/>
    <w:rsid w:val="00B91CEB"/>
    <w:rsid w:val="00BC30C9"/>
    <w:rsid w:val="00BE3E58"/>
    <w:rsid w:val="00C01616"/>
    <w:rsid w:val="00C0162B"/>
    <w:rsid w:val="00C2783A"/>
    <w:rsid w:val="00C32362"/>
    <w:rsid w:val="00C345B1"/>
    <w:rsid w:val="00C40142"/>
    <w:rsid w:val="00C523BB"/>
    <w:rsid w:val="00C57182"/>
    <w:rsid w:val="00C655FD"/>
    <w:rsid w:val="00C83D76"/>
    <w:rsid w:val="00C84B83"/>
    <w:rsid w:val="00C867B1"/>
    <w:rsid w:val="00C94434"/>
    <w:rsid w:val="00CA1C95"/>
    <w:rsid w:val="00CA5A9C"/>
    <w:rsid w:val="00CD2640"/>
    <w:rsid w:val="00CD5FE2"/>
    <w:rsid w:val="00D02B4C"/>
    <w:rsid w:val="00D237F7"/>
    <w:rsid w:val="00D24678"/>
    <w:rsid w:val="00D62E7F"/>
    <w:rsid w:val="00D66976"/>
    <w:rsid w:val="00D77528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EF0F56"/>
    <w:rsid w:val="00F053FA"/>
    <w:rsid w:val="00F12B68"/>
    <w:rsid w:val="00F30C64"/>
    <w:rsid w:val="00F62EA3"/>
    <w:rsid w:val="00FB5C72"/>
    <w:rsid w:val="00FB730C"/>
    <w:rsid w:val="00FC2695"/>
    <w:rsid w:val="00FC3E03"/>
    <w:rsid w:val="00FE1D3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F464"/>
  <w15:docId w15:val="{D33D578A-648F-4562-9705-6B4EB58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51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CRACKER%20OPT\test\PP_scheduling\Datenbank_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Power contract</c:v>
          </c:tx>
          <c:spPr>
            <a:gradFill rotWithShape="1">
              <a:gsLst>
                <a:gs pos="0">
                  <a:schemeClr val="dk1">
                    <a:tint val="88500"/>
                    <a:tint val="50000"/>
                    <a:satMod val="300000"/>
                  </a:schemeClr>
                </a:gs>
                <a:gs pos="35000">
                  <a:schemeClr val="dk1">
                    <a:tint val="88500"/>
                    <a:tint val="37000"/>
                    <a:satMod val="300000"/>
                  </a:schemeClr>
                </a:gs>
                <a:gs pos="100000">
                  <a:schemeClr val="dk1">
                    <a:tint val="885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885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val>
            <c:numRef>
              <c:f>contract!$B$6:$FM$6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118969.24512635794</c:v>
                </c:pt>
                <c:pt idx="28">
                  <c:v>0</c:v>
                </c:pt>
                <c:pt idx="29">
                  <c:v>94231.413379139965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94231.413379140009</c:v>
                </c:pt>
                <c:pt idx="36">
                  <c:v>94228.701927493094</c:v>
                </c:pt>
                <c:pt idx="37">
                  <c:v>94231.413379139965</c:v>
                </c:pt>
                <c:pt idx="38">
                  <c:v>94228.701927493094</c:v>
                </c:pt>
                <c:pt idx="39">
                  <c:v>39247.832421955616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118969.24512635794</c:v>
                </c:pt>
                <c:pt idx="73">
                  <c:v>118969.24512635794</c:v>
                </c:pt>
                <c:pt idx="74">
                  <c:v>118969.24512635794</c:v>
                </c:pt>
                <c:pt idx="75">
                  <c:v>118969.24512635794</c:v>
                </c:pt>
                <c:pt idx="76">
                  <c:v>118969.24512635794</c:v>
                </c:pt>
                <c:pt idx="77">
                  <c:v>118969.24512635794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94231.413379139965</c:v>
                </c:pt>
                <c:pt idx="85">
                  <c:v>94231.413379139965</c:v>
                </c:pt>
                <c:pt idx="86">
                  <c:v>94231.413379139965</c:v>
                </c:pt>
                <c:pt idx="87">
                  <c:v>94231.413379139965</c:v>
                </c:pt>
                <c:pt idx="88">
                  <c:v>94231.413379139965</c:v>
                </c:pt>
                <c:pt idx="89">
                  <c:v>94231.413379139965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94231.413379140009</c:v>
                </c:pt>
                <c:pt idx="121">
                  <c:v>94231.413379140009</c:v>
                </c:pt>
                <c:pt idx="122">
                  <c:v>94231.413379140009</c:v>
                </c:pt>
                <c:pt idx="123">
                  <c:v>94231.413379140009</c:v>
                </c:pt>
                <c:pt idx="124">
                  <c:v>94231.413379140009</c:v>
                </c:pt>
                <c:pt idx="125">
                  <c:v>94231.413379140009</c:v>
                </c:pt>
                <c:pt idx="126">
                  <c:v>94228.701927493094</c:v>
                </c:pt>
                <c:pt idx="127">
                  <c:v>94228.701927493094</c:v>
                </c:pt>
                <c:pt idx="128">
                  <c:v>94228.701927493094</c:v>
                </c:pt>
                <c:pt idx="129">
                  <c:v>94228.701927493094</c:v>
                </c:pt>
                <c:pt idx="130">
                  <c:v>94228.701927493094</c:v>
                </c:pt>
                <c:pt idx="131">
                  <c:v>94228.701927493094</c:v>
                </c:pt>
                <c:pt idx="132">
                  <c:v>94231.413379139965</c:v>
                </c:pt>
                <c:pt idx="133">
                  <c:v>94231.413379139965</c:v>
                </c:pt>
                <c:pt idx="134">
                  <c:v>94231.413379139965</c:v>
                </c:pt>
                <c:pt idx="135">
                  <c:v>94231.413379139965</c:v>
                </c:pt>
                <c:pt idx="136">
                  <c:v>94231.413379139965</c:v>
                </c:pt>
                <c:pt idx="137">
                  <c:v>94231.413379139965</c:v>
                </c:pt>
                <c:pt idx="138">
                  <c:v>94228.701927493094</c:v>
                </c:pt>
                <c:pt idx="139">
                  <c:v>94228.701927493094</c:v>
                </c:pt>
                <c:pt idx="140">
                  <c:v>94228.701927493094</c:v>
                </c:pt>
                <c:pt idx="141">
                  <c:v>94228.701927493094</c:v>
                </c:pt>
                <c:pt idx="142">
                  <c:v>94228.701927493094</c:v>
                </c:pt>
                <c:pt idx="143">
                  <c:v>94228.701927493094</c:v>
                </c:pt>
                <c:pt idx="144">
                  <c:v>39247.832421955616</c:v>
                </c:pt>
                <c:pt idx="145">
                  <c:v>39247.832421955616</c:v>
                </c:pt>
                <c:pt idx="146">
                  <c:v>39247.832421955616</c:v>
                </c:pt>
                <c:pt idx="147">
                  <c:v>39247.832421955616</c:v>
                </c:pt>
                <c:pt idx="148">
                  <c:v>39247.832421955616</c:v>
                </c:pt>
                <c:pt idx="149">
                  <c:v>39247.832421955616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56-4B59-B9DA-8D47D755E171}"/>
            </c:ext>
          </c:extLst>
        </c:ser>
        <c:ser>
          <c:idx val="1"/>
          <c:order val="1"/>
          <c:tx>
            <c:v>Day-ahead market</c:v>
          </c:tx>
          <c:spPr>
            <a:gradFill rotWithShape="1">
              <a:gsLst>
                <a:gs pos="0">
                  <a:schemeClr val="dk1">
                    <a:tint val="55000"/>
                    <a:tint val="50000"/>
                    <a:satMod val="300000"/>
                  </a:schemeClr>
                </a:gs>
                <a:gs pos="35000">
                  <a:schemeClr val="dk1">
                    <a:tint val="55000"/>
                    <a:tint val="37000"/>
                    <a:satMod val="300000"/>
                  </a:schemeClr>
                </a:gs>
                <a:gs pos="100000">
                  <a:schemeClr val="dk1">
                    <a:tint val="5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5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val>
            <c:numRef>
              <c:f>contract!$B$7:$FM$7</c:f>
              <c:numCache>
                <c:formatCode>General</c:formatCode>
                <c:ptCount val="168"/>
                <c:pt idx="0">
                  <c:v>124421.9</c:v>
                </c:pt>
                <c:pt idx="1">
                  <c:v>128839.32661936931</c:v>
                </c:pt>
                <c:pt idx="2">
                  <c:v>128839.32661936931</c:v>
                </c:pt>
                <c:pt idx="3">
                  <c:v>128839.32661936931</c:v>
                </c:pt>
                <c:pt idx="4">
                  <c:v>128839.32661936931</c:v>
                </c:pt>
                <c:pt idx="5">
                  <c:v>129306.9</c:v>
                </c:pt>
                <c:pt idx="6">
                  <c:v>128839.32661936931</c:v>
                </c:pt>
                <c:pt idx="7">
                  <c:v>128839.32661936931</c:v>
                </c:pt>
                <c:pt idx="8">
                  <c:v>128839.32661936931</c:v>
                </c:pt>
                <c:pt idx="9">
                  <c:v>128839.32661936931</c:v>
                </c:pt>
                <c:pt idx="10">
                  <c:v>128839.32661936931</c:v>
                </c:pt>
                <c:pt idx="11">
                  <c:v>128839.3266193693</c:v>
                </c:pt>
                <c:pt idx="12">
                  <c:v>128839.32661936931</c:v>
                </c:pt>
                <c:pt idx="13">
                  <c:v>128839.3266193693</c:v>
                </c:pt>
                <c:pt idx="14">
                  <c:v>128839.32661936931</c:v>
                </c:pt>
                <c:pt idx="15">
                  <c:v>128839.32661936931</c:v>
                </c:pt>
                <c:pt idx="16">
                  <c:v>128839.32661936931</c:v>
                </c:pt>
                <c:pt idx="17">
                  <c:v>128839.32661936931</c:v>
                </c:pt>
                <c:pt idx="18">
                  <c:v>128839.3266193693</c:v>
                </c:pt>
                <c:pt idx="19">
                  <c:v>128839.32661936931</c:v>
                </c:pt>
                <c:pt idx="20">
                  <c:v>128839.32661936931</c:v>
                </c:pt>
                <c:pt idx="21">
                  <c:v>128839.32661936931</c:v>
                </c:pt>
                <c:pt idx="22">
                  <c:v>128839.32661936931</c:v>
                </c:pt>
                <c:pt idx="23">
                  <c:v>128839.32661936931</c:v>
                </c:pt>
                <c:pt idx="24">
                  <c:v>121363.06075701147</c:v>
                </c:pt>
                <c:pt idx="25">
                  <c:v>121363.06075701147</c:v>
                </c:pt>
                <c:pt idx="26">
                  <c:v>121363.06075701147</c:v>
                </c:pt>
                <c:pt idx="27">
                  <c:v>2393.815630653527</c:v>
                </c:pt>
                <c:pt idx="28">
                  <c:v>121363.06075701147</c:v>
                </c:pt>
                <c:pt idx="29">
                  <c:v>19171.647377871504</c:v>
                </c:pt>
                <c:pt idx="30">
                  <c:v>94867.490918008785</c:v>
                </c:pt>
                <c:pt idx="31">
                  <c:v>98680.351098930594</c:v>
                </c:pt>
                <c:pt idx="32">
                  <c:v>97328.905097403942</c:v>
                </c:pt>
                <c:pt idx="33">
                  <c:v>94867.490918008785</c:v>
                </c:pt>
                <c:pt idx="34">
                  <c:v>98680.351098930594</c:v>
                </c:pt>
                <c:pt idx="35">
                  <c:v>636.07753886876992</c:v>
                </c:pt>
                <c:pt idx="36">
                  <c:v>638.7889905156826</c:v>
                </c:pt>
                <c:pt idx="37">
                  <c:v>636.07753886881255</c:v>
                </c:pt>
                <c:pt idx="38">
                  <c:v>638.78899051568283</c:v>
                </c:pt>
                <c:pt idx="39">
                  <c:v>59432.518676974949</c:v>
                </c:pt>
                <c:pt idx="40">
                  <c:v>97328.905097403942</c:v>
                </c:pt>
                <c:pt idx="41">
                  <c:v>97328.905097403986</c:v>
                </c:pt>
                <c:pt idx="42">
                  <c:v>98680.35109893058</c:v>
                </c:pt>
                <c:pt idx="43">
                  <c:v>98680.35109893058</c:v>
                </c:pt>
                <c:pt idx="44">
                  <c:v>97328.905097403942</c:v>
                </c:pt>
                <c:pt idx="45">
                  <c:v>97328.905097403942</c:v>
                </c:pt>
                <c:pt idx="46">
                  <c:v>94867.490918008785</c:v>
                </c:pt>
                <c:pt idx="47">
                  <c:v>94867.490918008785</c:v>
                </c:pt>
                <c:pt idx="48">
                  <c:v>98680.35109893058</c:v>
                </c:pt>
                <c:pt idx="49">
                  <c:v>98680.351098930594</c:v>
                </c:pt>
                <c:pt idx="50">
                  <c:v>98680.351098930565</c:v>
                </c:pt>
                <c:pt idx="51">
                  <c:v>98680.351098930565</c:v>
                </c:pt>
                <c:pt idx="52">
                  <c:v>98680.351098930565</c:v>
                </c:pt>
                <c:pt idx="53">
                  <c:v>98680.351098930565</c:v>
                </c:pt>
                <c:pt idx="54">
                  <c:v>98680.351098930594</c:v>
                </c:pt>
                <c:pt idx="55">
                  <c:v>98680.351098930594</c:v>
                </c:pt>
                <c:pt idx="56">
                  <c:v>98680.351098930565</c:v>
                </c:pt>
                <c:pt idx="57">
                  <c:v>98680.351098930565</c:v>
                </c:pt>
                <c:pt idx="58">
                  <c:v>98680.351098930565</c:v>
                </c:pt>
                <c:pt idx="59">
                  <c:v>98680.351098930565</c:v>
                </c:pt>
                <c:pt idx="60">
                  <c:v>98680.35109893058</c:v>
                </c:pt>
                <c:pt idx="61">
                  <c:v>98680.351098930565</c:v>
                </c:pt>
                <c:pt idx="62">
                  <c:v>98680.351098930565</c:v>
                </c:pt>
                <c:pt idx="63">
                  <c:v>98680.35109893058</c:v>
                </c:pt>
                <c:pt idx="64">
                  <c:v>98680.351098930594</c:v>
                </c:pt>
                <c:pt idx="65">
                  <c:v>98680.351098930594</c:v>
                </c:pt>
                <c:pt idx="66">
                  <c:v>98680.351098930565</c:v>
                </c:pt>
                <c:pt idx="67">
                  <c:v>98680.351098930594</c:v>
                </c:pt>
                <c:pt idx="68">
                  <c:v>98680.351098930594</c:v>
                </c:pt>
                <c:pt idx="69">
                  <c:v>98680.35109893058</c:v>
                </c:pt>
                <c:pt idx="70">
                  <c:v>98680.351098930594</c:v>
                </c:pt>
                <c:pt idx="71">
                  <c:v>98680.351098930594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98680.351098930565</c:v>
                </c:pt>
                <c:pt idx="79">
                  <c:v>98680.351098930565</c:v>
                </c:pt>
                <c:pt idx="80">
                  <c:v>98680.35109893058</c:v>
                </c:pt>
                <c:pt idx="81">
                  <c:v>98680.351098930565</c:v>
                </c:pt>
                <c:pt idx="82">
                  <c:v>98680.35109893058</c:v>
                </c:pt>
                <c:pt idx="83">
                  <c:v>98680.35109893058</c:v>
                </c:pt>
                <c:pt idx="84">
                  <c:v>4448.9377197905997</c:v>
                </c:pt>
                <c:pt idx="85">
                  <c:v>4448.9377197906142</c:v>
                </c:pt>
                <c:pt idx="86">
                  <c:v>4448.9377197906142</c:v>
                </c:pt>
                <c:pt idx="87">
                  <c:v>4448.9377197905997</c:v>
                </c:pt>
                <c:pt idx="88">
                  <c:v>4448.9377197906142</c:v>
                </c:pt>
                <c:pt idx="89">
                  <c:v>4448.9377197906142</c:v>
                </c:pt>
                <c:pt idx="90">
                  <c:v>98680.35109893058</c:v>
                </c:pt>
                <c:pt idx="91">
                  <c:v>98680.351098930565</c:v>
                </c:pt>
                <c:pt idx="92">
                  <c:v>98680.35109893058</c:v>
                </c:pt>
                <c:pt idx="93">
                  <c:v>98680.35109893058</c:v>
                </c:pt>
                <c:pt idx="94">
                  <c:v>98680.351098930551</c:v>
                </c:pt>
                <c:pt idx="95">
                  <c:v>98680.35109893058</c:v>
                </c:pt>
                <c:pt idx="96">
                  <c:v>137202.25245267942</c:v>
                </c:pt>
                <c:pt idx="97">
                  <c:v>137310.60208317102</c:v>
                </c:pt>
                <c:pt idx="98">
                  <c:v>136508.57388475892</c:v>
                </c:pt>
                <c:pt idx="99">
                  <c:v>136508.57388475892</c:v>
                </c:pt>
                <c:pt idx="100">
                  <c:v>136508.57388475892</c:v>
                </c:pt>
                <c:pt idx="101">
                  <c:v>136508.57388475892</c:v>
                </c:pt>
                <c:pt idx="102">
                  <c:v>136508.57388475892</c:v>
                </c:pt>
                <c:pt idx="103">
                  <c:v>136508.57388475892</c:v>
                </c:pt>
                <c:pt idx="104">
                  <c:v>136508.57388475892</c:v>
                </c:pt>
                <c:pt idx="105">
                  <c:v>136508.57388475892</c:v>
                </c:pt>
                <c:pt idx="106">
                  <c:v>136508.57388475892</c:v>
                </c:pt>
                <c:pt idx="107">
                  <c:v>136508.57388475892</c:v>
                </c:pt>
                <c:pt idx="108">
                  <c:v>136508.57388475892</c:v>
                </c:pt>
                <c:pt idx="109">
                  <c:v>136508.57388475892</c:v>
                </c:pt>
                <c:pt idx="110">
                  <c:v>136508.57388475892</c:v>
                </c:pt>
                <c:pt idx="111">
                  <c:v>137202.25245267942</c:v>
                </c:pt>
                <c:pt idx="112">
                  <c:v>136508.57388475892</c:v>
                </c:pt>
                <c:pt idx="113">
                  <c:v>136508.57388475892</c:v>
                </c:pt>
                <c:pt idx="114">
                  <c:v>136508.57388475892</c:v>
                </c:pt>
                <c:pt idx="115">
                  <c:v>136508.57388475892</c:v>
                </c:pt>
                <c:pt idx="116">
                  <c:v>136508.57388475892</c:v>
                </c:pt>
                <c:pt idx="117">
                  <c:v>136705.17194770148</c:v>
                </c:pt>
                <c:pt idx="118">
                  <c:v>136508.57388475892</c:v>
                </c:pt>
                <c:pt idx="119">
                  <c:v>136508.57388475892</c:v>
                </c:pt>
                <c:pt idx="120">
                  <c:v>4711.5055058684065</c:v>
                </c:pt>
                <c:pt idx="121">
                  <c:v>4711.5055058684047</c:v>
                </c:pt>
                <c:pt idx="122">
                  <c:v>4711.5055058684047</c:v>
                </c:pt>
                <c:pt idx="123">
                  <c:v>4711.5055058683829</c:v>
                </c:pt>
                <c:pt idx="124">
                  <c:v>4711.5055058683884</c:v>
                </c:pt>
                <c:pt idx="125">
                  <c:v>4711.5055058683884</c:v>
                </c:pt>
                <c:pt idx="126">
                  <c:v>4714.2169575152984</c:v>
                </c:pt>
                <c:pt idx="127">
                  <c:v>4714.2169575153148</c:v>
                </c:pt>
                <c:pt idx="128">
                  <c:v>4714.2169575153184</c:v>
                </c:pt>
                <c:pt idx="129">
                  <c:v>4714.2169575152984</c:v>
                </c:pt>
                <c:pt idx="130">
                  <c:v>4714.2169575153148</c:v>
                </c:pt>
                <c:pt idx="131">
                  <c:v>4714.2169575152984</c:v>
                </c:pt>
                <c:pt idx="132">
                  <c:v>4711.5055058684466</c:v>
                </c:pt>
                <c:pt idx="133">
                  <c:v>4465.655398935316</c:v>
                </c:pt>
                <c:pt idx="134">
                  <c:v>4711.5055058684457</c:v>
                </c:pt>
                <c:pt idx="135">
                  <c:v>4711.5055058684575</c:v>
                </c:pt>
                <c:pt idx="136">
                  <c:v>4711.5055058684429</c:v>
                </c:pt>
                <c:pt idx="137">
                  <c:v>4711.5055058684429</c:v>
                </c:pt>
                <c:pt idx="138">
                  <c:v>4714.2169575153184</c:v>
                </c:pt>
                <c:pt idx="139">
                  <c:v>4714.2169575152984</c:v>
                </c:pt>
                <c:pt idx="140">
                  <c:v>4714.2169575153148</c:v>
                </c:pt>
                <c:pt idx="141">
                  <c:v>4714.2169575153293</c:v>
                </c:pt>
                <c:pt idx="142">
                  <c:v>4714.2169575153293</c:v>
                </c:pt>
                <c:pt idx="143">
                  <c:v>4714.2169575153157</c:v>
                </c:pt>
                <c:pt idx="144">
                  <c:v>59432.518676974956</c:v>
                </c:pt>
                <c:pt idx="145">
                  <c:v>59432.518676974971</c:v>
                </c:pt>
                <c:pt idx="146">
                  <c:v>59432.518676974942</c:v>
                </c:pt>
                <c:pt idx="147">
                  <c:v>59432.518676974971</c:v>
                </c:pt>
                <c:pt idx="148">
                  <c:v>59432.518676974949</c:v>
                </c:pt>
                <c:pt idx="149">
                  <c:v>59432.518676974956</c:v>
                </c:pt>
                <c:pt idx="150">
                  <c:v>98680.351098930565</c:v>
                </c:pt>
                <c:pt idx="151">
                  <c:v>98680.351098930565</c:v>
                </c:pt>
                <c:pt idx="152">
                  <c:v>98680.351098930594</c:v>
                </c:pt>
                <c:pt idx="153">
                  <c:v>98680.35109893058</c:v>
                </c:pt>
                <c:pt idx="154">
                  <c:v>98680.35109893058</c:v>
                </c:pt>
                <c:pt idx="155">
                  <c:v>98680.351098930594</c:v>
                </c:pt>
                <c:pt idx="156">
                  <c:v>98680.351098930565</c:v>
                </c:pt>
                <c:pt idx="157">
                  <c:v>98680.35109893058</c:v>
                </c:pt>
                <c:pt idx="158">
                  <c:v>98680.351098930594</c:v>
                </c:pt>
                <c:pt idx="159">
                  <c:v>98680.35109893058</c:v>
                </c:pt>
                <c:pt idx="160">
                  <c:v>98680.35109893058</c:v>
                </c:pt>
                <c:pt idx="161">
                  <c:v>98680.351098930565</c:v>
                </c:pt>
                <c:pt idx="162">
                  <c:v>98680.351098930565</c:v>
                </c:pt>
                <c:pt idx="163">
                  <c:v>98680.351098930565</c:v>
                </c:pt>
                <c:pt idx="164">
                  <c:v>98680.35109893058</c:v>
                </c:pt>
                <c:pt idx="165">
                  <c:v>98680.351098930565</c:v>
                </c:pt>
                <c:pt idx="166">
                  <c:v>98680.351098930594</c:v>
                </c:pt>
                <c:pt idx="167">
                  <c:v>98680.35109893058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56-4B59-B9DA-8D47D755E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707744"/>
        <c:axId val="1048712096"/>
      </c:barChart>
      <c:lineChart>
        <c:grouping val="standard"/>
        <c:varyColors val="0"/>
        <c:ser>
          <c:idx val="2"/>
          <c:order val="2"/>
          <c:tx>
            <c:v>Electricity production</c:v>
          </c:tx>
          <c:spPr>
            <a:ln w="15875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val>
            <c:numRef>
              <c:f>contract!$B$8:$FM$8</c:f>
              <c:numCache>
                <c:formatCode>General</c:formatCode>
                <c:ptCount val="168"/>
                <c:pt idx="0">
                  <c:v>55578.1</c:v>
                </c:pt>
                <c:pt idx="1">
                  <c:v>51160.673380630687</c:v>
                </c:pt>
                <c:pt idx="2">
                  <c:v>51160.673380630687</c:v>
                </c:pt>
                <c:pt idx="3">
                  <c:v>51160.673380630687</c:v>
                </c:pt>
                <c:pt idx="4">
                  <c:v>51160.673380630687</c:v>
                </c:pt>
                <c:pt idx="5">
                  <c:v>50693.100000000006</c:v>
                </c:pt>
                <c:pt idx="6">
                  <c:v>51160.673380630687</c:v>
                </c:pt>
                <c:pt idx="7">
                  <c:v>51160.673380630695</c:v>
                </c:pt>
                <c:pt idx="8">
                  <c:v>51160.673380630687</c:v>
                </c:pt>
                <c:pt idx="9">
                  <c:v>51160.673380630687</c:v>
                </c:pt>
                <c:pt idx="10">
                  <c:v>51160.673380630687</c:v>
                </c:pt>
                <c:pt idx="11">
                  <c:v>51160.673380630695</c:v>
                </c:pt>
                <c:pt idx="12">
                  <c:v>51160.673380630687</c:v>
                </c:pt>
                <c:pt idx="13">
                  <c:v>51160.673380630695</c:v>
                </c:pt>
                <c:pt idx="14">
                  <c:v>51160.673380630687</c:v>
                </c:pt>
                <c:pt idx="15">
                  <c:v>51160.673380630687</c:v>
                </c:pt>
                <c:pt idx="16">
                  <c:v>51160.673380630687</c:v>
                </c:pt>
                <c:pt idx="17">
                  <c:v>51160.673380630695</c:v>
                </c:pt>
                <c:pt idx="18">
                  <c:v>51160.673380630702</c:v>
                </c:pt>
                <c:pt idx="19">
                  <c:v>51160.673380630687</c:v>
                </c:pt>
                <c:pt idx="20">
                  <c:v>51160.673380630687</c:v>
                </c:pt>
                <c:pt idx="21">
                  <c:v>51160.673380630687</c:v>
                </c:pt>
                <c:pt idx="22">
                  <c:v>51160.673380630687</c:v>
                </c:pt>
                <c:pt idx="23">
                  <c:v>51160.673380630687</c:v>
                </c:pt>
                <c:pt idx="24">
                  <c:v>58636.939242988534</c:v>
                </c:pt>
                <c:pt idx="25">
                  <c:v>58636.939242988534</c:v>
                </c:pt>
                <c:pt idx="26">
                  <c:v>58636.939242988534</c:v>
                </c:pt>
                <c:pt idx="27">
                  <c:v>58636.939242988534</c:v>
                </c:pt>
                <c:pt idx="28">
                  <c:v>58636.939242988534</c:v>
                </c:pt>
                <c:pt idx="29">
                  <c:v>66596.939242988534</c:v>
                </c:pt>
                <c:pt idx="30">
                  <c:v>85132.509081991215</c:v>
                </c:pt>
                <c:pt idx="31">
                  <c:v>81319.648901069406</c:v>
                </c:pt>
                <c:pt idx="32">
                  <c:v>82671.094902596058</c:v>
                </c:pt>
                <c:pt idx="33">
                  <c:v>85132.509081991215</c:v>
                </c:pt>
                <c:pt idx="34">
                  <c:v>81319.648901069391</c:v>
                </c:pt>
                <c:pt idx="35">
                  <c:v>85132.509081991215</c:v>
                </c:pt>
                <c:pt idx="36">
                  <c:v>85132.509081991215</c:v>
                </c:pt>
                <c:pt idx="37">
                  <c:v>85132.509081991229</c:v>
                </c:pt>
                <c:pt idx="38">
                  <c:v>85132.509081991215</c:v>
                </c:pt>
                <c:pt idx="39">
                  <c:v>81319.648901069435</c:v>
                </c:pt>
                <c:pt idx="40">
                  <c:v>82671.094902596058</c:v>
                </c:pt>
                <c:pt idx="41">
                  <c:v>82671.094902596014</c:v>
                </c:pt>
                <c:pt idx="42">
                  <c:v>81319.64890106942</c:v>
                </c:pt>
                <c:pt idx="43">
                  <c:v>81319.64890106942</c:v>
                </c:pt>
                <c:pt idx="44">
                  <c:v>82671.094902596058</c:v>
                </c:pt>
                <c:pt idx="45">
                  <c:v>82671.094902596058</c:v>
                </c:pt>
                <c:pt idx="46">
                  <c:v>85132.509081991215</c:v>
                </c:pt>
                <c:pt idx="47">
                  <c:v>85132.509081991215</c:v>
                </c:pt>
                <c:pt idx="48">
                  <c:v>81319.64890106942</c:v>
                </c:pt>
                <c:pt idx="49">
                  <c:v>81319.648901069406</c:v>
                </c:pt>
                <c:pt idx="50">
                  <c:v>81319.648901069435</c:v>
                </c:pt>
                <c:pt idx="51">
                  <c:v>81319.648901069435</c:v>
                </c:pt>
                <c:pt idx="52">
                  <c:v>81319.648901069435</c:v>
                </c:pt>
                <c:pt idx="53">
                  <c:v>81319.648901069435</c:v>
                </c:pt>
                <c:pt idx="54">
                  <c:v>81319.648901069406</c:v>
                </c:pt>
                <c:pt idx="55">
                  <c:v>81319.648901069406</c:v>
                </c:pt>
                <c:pt idx="56">
                  <c:v>81319.648901069435</c:v>
                </c:pt>
                <c:pt idx="57">
                  <c:v>81319.648901069435</c:v>
                </c:pt>
                <c:pt idx="58">
                  <c:v>81319.648901069435</c:v>
                </c:pt>
                <c:pt idx="59">
                  <c:v>81319.648901069435</c:v>
                </c:pt>
                <c:pt idx="60">
                  <c:v>81319.64890106942</c:v>
                </c:pt>
                <c:pt idx="61">
                  <c:v>81319.648901069435</c:v>
                </c:pt>
                <c:pt idx="62">
                  <c:v>81319.648901069435</c:v>
                </c:pt>
                <c:pt idx="63">
                  <c:v>81319.64890106942</c:v>
                </c:pt>
                <c:pt idx="64">
                  <c:v>81319.648901069406</c:v>
                </c:pt>
                <c:pt idx="65">
                  <c:v>81319.648901069406</c:v>
                </c:pt>
                <c:pt idx="66">
                  <c:v>81319.648901069435</c:v>
                </c:pt>
                <c:pt idx="67">
                  <c:v>81319.648901069391</c:v>
                </c:pt>
                <c:pt idx="68">
                  <c:v>81319.648901069406</c:v>
                </c:pt>
                <c:pt idx="69">
                  <c:v>81319.64890106942</c:v>
                </c:pt>
                <c:pt idx="70">
                  <c:v>81319.648901069406</c:v>
                </c:pt>
                <c:pt idx="71">
                  <c:v>81319.648901069406</c:v>
                </c:pt>
                <c:pt idx="72">
                  <c:v>61030.754873642043</c:v>
                </c:pt>
                <c:pt idx="73">
                  <c:v>61030.754873642058</c:v>
                </c:pt>
                <c:pt idx="74">
                  <c:v>61030.754873642058</c:v>
                </c:pt>
                <c:pt idx="75">
                  <c:v>61030.754873642058</c:v>
                </c:pt>
                <c:pt idx="76">
                  <c:v>61030.75487364205</c:v>
                </c:pt>
                <c:pt idx="77">
                  <c:v>61030.754873642058</c:v>
                </c:pt>
                <c:pt idx="78">
                  <c:v>81319.648901069435</c:v>
                </c:pt>
                <c:pt idx="79">
                  <c:v>81319.648901069435</c:v>
                </c:pt>
                <c:pt idx="80">
                  <c:v>81319.648901069435</c:v>
                </c:pt>
                <c:pt idx="81">
                  <c:v>81319.648901069435</c:v>
                </c:pt>
                <c:pt idx="82">
                  <c:v>81319.64890106942</c:v>
                </c:pt>
                <c:pt idx="83">
                  <c:v>81319.648901069435</c:v>
                </c:pt>
                <c:pt idx="84">
                  <c:v>81319.648901069435</c:v>
                </c:pt>
                <c:pt idx="85">
                  <c:v>81319.648901069435</c:v>
                </c:pt>
                <c:pt idx="86">
                  <c:v>81319.648901069435</c:v>
                </c:pt>
                <c:pt idx="87">
                  <c:v>81319.648901069435</c:v>
                </c:pt>
                <c:pt idx="88">
                  <c:v>81319.648901069435</c:v>
                </c:pt>
                <c:pt idx="89">
                  <c:v>81319.64890106942</c:v>
                </c:pt>
                <c:pt idx="90">
                  <c:v>81319.648901069435</c:v>
                </c:pt>
                <c:pt idx="91">
                  <c:v>81319.648901069435</c:v>
                </c:pt>
                <c:pt idx="92">
                  <c:v>81319.648901069435</c:v>
                </c:pt>
                <c:pt idx="93">
                  <c:v>81319.64890106942</c:v>
                </c:pt>
                <c:pt idx="94">
                  <c:v>81319.648901069449</c:v>
                </c:pt>
                <c:pt idx="95">
                  <c:v>81319.648901069435</c:v>
                </c:pt>
                <c:pt idx="96">
                  <c:v>42797.7475473206</c:v>
                </c:pt>
                <c:pt idx="97">
                  <c:v>42689.397916828966</c:v>
                </c:pt>
                <c:pt idx="98">
                  <c:v>43491.426115241069</c:v>
                </c:pt>
                <c:pt idx="99">
                  <c:v>43491.426115241069</c:v>
                </c:pt>
                <c:pt idx="100">
                  <c:v>43491.426115241069</c:v>
                </c:pt>
                <c:pt idx="101">
                  <c:v>43491.426115241069</c:v>
                </c:pt>
                <c:pt idx="102">
                  <c:v>43491.426115241069</c:v>
                </c:pt>
                <c:pt idx="103">
                  <c:v>43491.426115241069</c:v>
                </c:pt>
                <c:pt idx="104">
                  <c:v>43491.426115241069</c:v>
                </c:pt>
                <c:pt idx="105">
                  <c:v>43491.426115241069</c:v>
                </c:pt>
                <c:pt idx="106">
                  <c:v>43491.426115241069</c:v>
                </c:pt>
                <c:pt idx="107">
                  <c:v>43491.426115241069</c:v>
                </c:pt>
                <c:pt idx="108">
                  <c:v>43491.426115241069</c:v>
                </c:pt>
                <c:pt idx="109">
                  <c:v>43491.426115241069</c:v>
                </c:pt>
                <c:pt idx="110">
                  <c:v>43491.426115241069</c:v>
                </c:pt>
                <c:pt idx="111">
                  <c:v>42797.7475473206</c:v>
                </c:pt>
                <c:pt idx="112">
                  <c:v>43491.426115241069</c:v>
                </c:pt>
                <c:pt idx="113">
                  <c:v>43491.426115241069</c:v>
                </c:pt>
                <c:pt idx="114">
                  <c:v>43491.426115241069</c:v>
                </c:pt>
                <c:pt idx="115">
                  <c:v>43491.426115241069</c:v>
                </c:pt>
                <c:pt idx="116">
                  <c:v>43491.426115241069</c:v>
                </c:pt>
                <c:pt idx="117">
                  <c:v>43294.828052298501</c:v>
                </c:pt>
                <c:pt idx="118">
                  <c:v>43491.426115241069</c:v>
                </c:pt>
                <c:pt idx="119">
                  <c:v>43491.426115241069</c:v>
                </c:pt>
                <c:pt idx="120">
                  <c:v>81057.081114991583</c:v>
                </c:pt>
                <c:pt idx="121">
                  <c:v>81057.081114991583</c:v>
                </c:pt>
                <c:pt idx="122">
                  <c:v>81057.081114991583</c:v>
                </c:pt>
                <c:pt idx="123">
                  <c:v>81057.081114991612</c:v>
                </c:pt>
                <c:pt idx="124">
                  <c:v>81057.081114991597</c:v>
                </c:pt>
                <c:pt idx="125">
                  <c:v>81057.081114991597</c:v>
                </c:pt>
                <c:pt idx="126">
                  <c:v>81057.081114991612</c:v>
                </c:pt>
                <c:pt idx="127">
                  <c:v>81057.081114991597</c:v>
                </c:pt>
                <c:pt idx="128">
                  <c:v>81057.081114991597</c:v>
                </c:pt>
                <c:pt idx="129">
                  <c:v>81057.081114991612</c:v>
                </c:pt>
                <c:pt idx="130">
                  <c:v>81057.081114991597</c:v>
                </c:pt>
                <c:pt idx="131">
                  <c:v>81057.081114991612</c:v>
                </c:pt>
                <c:pt idx="132">
                  <c:v>81057.081114991597</c:v>
                </c:pt>
                <c:pt idx="133">
                  <c:v>81302.931221924722</c:v>
                </c:pt>
                <c:pt idx="134">
                  <c:v>81057.081114991597</c:v>
                </c:pt>
                <c:pt idx="135">
                  <c:v>81057.081114991568</c:v>
                </c:pt>
                <c:pt idx="136">
                  <c:v>81057.081114991597</c:v>
                </c:pt>
                <c:pt idx="137">
                  <c:v>81057.081114991597</c:v>
                </c:pt>
                <c:pt idx="138">
                  <c:v>81057.081114991597</c:v>
                </c:pt>
                <c:pt idx="139">
                  <c:v>81057.081114991612</c:v>
                </c:pt>
                <c:pt idx="140">
                  <c:v>81057.081114991597</c:v>
                </c:pt>
                <c:pt idx="141">
                  <c:v>81057.081114991583</c:v>
                </c:pt>
                <c:pt idx="142">
                  <c:v>81057.081114991583</c:v>
                </c:pt>
                <c:pt idx="143">
                  <c:v>81057.081114991597</c:v>
                </c:pt>
                <c:pt idx="144">
                  <c:v>81319.64890106942</c:v>
                </c:pt>
                <c:pt idx="145">
                  <c:v>81319.648901069406</c:v>
                </c:pt>
                <c:pt idx="146">
                  <c:v>81319.648901069435</c:v>
                </c:pt>
                <c:pt idx="147">
                  <c:v>81319.648901069406</c:v>
                </c:pt>
                <c:pt idx="148">
                  <c:v>81319.648901069435</c:v>
                </c:pt>
                <c:pt idx="149">
                  <c:v>81319.64890106942</c:v>
                </c:pt>
                <c:pt idx="150">
                  <c:v>81319.648901069435</c:v>
                </c:pt>
                <c:pt idx="151">
                  <c:v>81319.648901069435</c:v>
                </c:pt>
                <c:pt idx="152">
                  <c:v>81319.648901069406</c:v>
                </c:pt>
                <c:pt idx="153">
                  <c:v>81319.64890106942</c:v>
                </c:pt>
                <c:pt idx="154">
                  <c:v>81319.64890106942</c:v>
                </c:pt>
                <c:pt idx="155">
                  <c:v>81319.648901069406</c:v>
                </c:pt>
                <c:pt idx="156">
                  <c:v>81319.648901069435</c:v>
                </c:pt>
                <c:pt idx="157">
                  <c:v>81319.64890106942</c:v>
                </c:pt>
                <c:pt idx="158">
                  <c:v>81319.648901069406</c:v>
                </c:pt>
                <c:pt idx="159">
                  <c:v>81319.64890106942</c:v>
                </c:pt>
                <c:pt idx="160">
                  <c:v>81319.64890106942</c:v>
                </c:pt>
                <c:pt idx="161">
                  <c:v>81319.648901069435</c:v>
                </c:pt>
                <c:pt idx="162">
                  <c:v>81319.648901069435</c:v>
                </c:pt>
                <c:pt idx="163">
                  <c:v>81319.648901069435</c:v>
                </c:pt>
                <c:pt idx="164">
                  <c:v>81319.64890106942</c:v>
                </c:pt>
                <c:pt idx="165">
                  <c:v>81319.648901069435</c:v>
                </c:pt>
                <c:pt idx="166">
                  <c:v>81319.648901069406</c:v>
                </c:pt>
                <c:pt idx="167">
                  <c:v>81319.64890106942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56-4B59-B9DA-8D47D755E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708288"/>
        <c:axId val="1048712640"/>
      </c:lineChart>
      <c:catAx>
        <c:axId val="1048707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48712096"/>
        <c:crosses val="autoZero"/>
        <c:auto val="1"/>
        <c:lblAlgn val="ctr"/>
        <c:lblOffset val="100"/>
        <c:noMultiLvlLbl val="0"/>
      </c:catAx>
      <c:valAx>
        <c:axId val="1048712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48707744"/>
        <c:crosses val="autoZero"/>
        <c:crossBetween val="between"/>
      </c:valAx>
      <c:valAx>
        <c:axId val="1048712640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048708288"/>
        <c:crosses val="max"/>
        <c:crossBetween val="between"/>
      </c:valAx>
      <c:catAx>
        <c:axId val="1048708288"/>
        <c:scaling>
          <c:orientation val="minMax"/>
        </c:scaling>
        <c:delete val="1"/>
        <c:axPos val="b"/>
        <c:majorTickMark val="none"/>
        <c:minorTickMark val="none"/>
        <c:tickLblPos val="nextTo"/>
        <c:crossAx val="1048712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9838-31A2-4D14-95B4-5F224C78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2015-05-12T18:31:00Z</cp:lastPrinted>
  <dcterms:created xsi:type="dcterms:W3CDTF">2019-06-07T12:49:00Z</dcterms:created>
  <dcterms:modified xsi:type="dcterms:W3CDTF">2019-08-23T07:20:00Z</dcterms:modified>
</cp:coreProperties>
</file>