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E905F"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36253A5E" w14:textId="7182EA6F" w:rsidR="00704BDF" w:rsidRPr="00DE0019" w:rsidRDefault="00047806" w:rsidP="00704BDF">
      <w:pPr>
        <w:snapToGrid w:val="0"/>
        <w:spacing w:after="360"/>
        <w:jc w:val="center"/>
        <w:rPr>
          <w:rFonts w:asciiTheme="minorHAnsi" w:eastAsia="MS PGothic" w:hAnsiTheme="minorHAnsi"/>
          <w:b/>
          <w:bCs/>
          <w:sz w:val="28"/>
          <w:szCs w:val="28"/>
          <w:lang w:val="en-US" w:eastAsia="ko-KR"/>
        </w:rPr>
      </w:pPr>
      <w:r w:rsidRPr="00047806">
        <w:rPr>
          <w:rFonts w:asciiTheme="minorHAnsi" w:eastAsia="MS PGothic" w:hAnsiTheme="minorHAnsi"/>
          <w:b/>
          <w:bCs/>
          <w:sz w:val="28"/>
          <w:szCs w:val="28"/>
          <w:lang w:val="en-US"/>
        </w:rPr>
        <w:t xml:space="preserve">Temperature </w:t>
      </w:r>
      <w:r w:rsidR="00313897" w:rsidRPr="00047806">
        <w:rPr>
          <w:rFonts w:asciiTheme="minorHAnsi" w:eastAsia="MS PGothic" w:hAnsiTheme="minorHAnsi"/>
          <w:b/>
          <w:bCs/>
          <w:sz w:val="28"/>
          <w:szCs w:val="28"/>
          <w:lang w:val="en-US"/>
        </w:rPr>
        <w:t xml:space="preserve">Effect </w:t>
      </w:r>
      <w:r w:rsidR="00313897">
        <w:rPr>
          <w:rFonts w:asciiTheme="minorHAnsi" w:eastAsia="MS PGothic" w:hAnsiTheme="minorHAnsi"/>
          <w:b/>
          <w:bCs/>
          <w:sz w:val="28"/>
          <w:szCs w:val="28"/>
          <w:lang w:val="en-US"/>
        </w:rPr>
        <w:t>i</w:t>
      </w:r>
      <w:r w:rsidR="00313897" w:rsidRPr="00047806">
        <w:rPr>
          <w:rFonts w:asciiTheme="minorHAnsi" w:eastAsia="MS PGothic" w:hAnsiTheme="minorHAnsi"/>
          <w:b/>
          <w:bCs/>
          <w:sz w:val="28"/>
          <w:szCs w:val="28"/>
          <w:lang w:val="en-US"/>
        </w:rPr>
        <w:t xml:space="preserve">n </w:t>
      </w:r>
      <w:r w:rsidR="00313897">
        <w:rPr>
          <w:rFonts w:asciiTheme="minorHAnsi" w:eastAsia="MS PGothic" w:hAnsiTheme="minorHAnsi"/>
          <w:b/>
          <w:bCs/>
          <w:sz w:val="28"/>
          <w:szCs w:val="28"/>
          <w:lang w:val="en-US"/>
        </w:rPr>
        <w:t>t</w:t>
      </w:r>
      <w:r w:rsidR="00313897" w:rsidRPr="00047806">
        <w:rPr>
          <w:rFonts w:asciiTheme="minorHAnsi" w:eastAsia="MS PGothic" w:hAnsiTheme="minorHAnsi"/>
          <w:b/>
          <w:bCs/>
          <w:sz w:val="28"/>
          <w:szCs w:val="28"/>
          <w:lang w:val="en-US"/>
        </w:rPr>
        <w:t xml:space="preserve">he Production </w:t>
      </w:r>
      <w:r w:rsidR="00313897">
        <w:rPr>
          <w:rFonts w:asciiTheme="minorHAnsi" w:eastAsia="MS PGothic" w:hAnsiTheme="minorHAnsi"/>
          <w:b/>
          <w:bCs/>
          <w:sz w:val="28"/>
          <w:szCs w:val="28"/>
          <w:lang w:val="en-US"/>
        </w:rPr>
        <w:t>o</w:t>
      </w:r>
      <w:r w:rsidR="00313897" w:rsidRPr="00047806">
        <w:rPr>
          <w:rFonts w:asciiTheme="minorHAnsi" w:eastAsia="MS PGothic" w:hAnsiTheme="minorHAnsi"/>
          <w:b/>
          <w:bCs/>
          <w:sz w:val="28"/>
          <w:szCs w:val="28"/>
          <w:lang w:val="en-US"/>
        </w:rPr>
        <w:t xml:space="preserve">f </w:t>
      </w:r>
      <w:r w:rsidR="00313897">
        <w:rPr>
          <w:rFonts w:asciiTheme="minorHAnsi" w:eastAsia="MS PGothic" w:hAnsiTheme="minorHAnsi"/>
          <w:b/>
          <w:bCs/>
          <w:sz w:val="28"/>
          <w:szCs w:val="28"/>
          <w:lang w:val="en-US"/>
        </w:rPr>
        <w:t>a</w:t>
      </w:r>
      <w:r w:rsidR="00313897" w:rsidRPr="00047806">
        <w:rPr>
          <w:rFonts w:asciiTheme="minorHAnsi" w:eastAsia="MS PGothic" w:hAnsiTheme="minorHAnsi"/>
          <w:b/>
          <w:bCs/>
          <w:sz w:val="28"/>
          <w:szCs w:val="28"/>
          <w:lang w:val="en-US"/>
        </w:rPr>
        <w:t xml:space="preserve"> Recombinant Antivemon </w:t>
      </w:r>
      <w:r w:rsidR="00313897">
        <w:rPr>
          <w:rFonts w:asciiTheme="minorHAnsi" w:eastAsia="MS PGothic" w:hAnsiTheme="minorHAnsi"/>
          <w:b/>
          <w:bCs/>
          <w:sz w:val="28"/>
          <w:szCs w:val="28"/>
          <w:lang w:val="en-US"/>
        </w:rPr>
        <w:t>i</w:t>
      </w:r>
      <w:bookmarkStart w:id="0" w:name="_GoBack"/>
      <w:bookmarkEnd w:id="0"/>
      <w:r w:rsidR="00313897" w:rsidRPr="00047806">
        <w:rPr>
          <w:rFonts w:asciiTheme="minorHAnsi" w:eastAsia="MS PGothic" w:hAnsiTheme="minorHAnsi"/>
          <w:b/>
          <w:bCs/>
          <w:sz w:val="28"/>
          <w:szCs w:val="28"/>
          <w:lang w:val="en-US"/>
        </w:rPr>
        <w:t>n Fed-Batch Mode</w:t>
      </w:r>
      <w:r w:rsidR="00313897">
        <w:rPr>
          <w:rFonts w:asciiTheme="minorHAnsi" w:eastAsia="MS PGothic" w:hAnsiTheme="minorHAnsi"/>
          <w:b/>
          <w:bCs/>
          <w:sz w:val="28"/>
          <w:szCs w:val="28"/>
          <w:lang w:val="en-US"/>
        </w:rPr>
        <w:t>.</w:t>
      </w:r>
    </w:p>
    <w:p w14:paraId="4D3D0848" w14:textId="77777777" w:rsidR="00DE0019" w:rsidRPr="00DE0019" w:rsidRDefault="00047806" w:rsidP="00704BDF">
      <w:pPr>
        <w:snapToGrid w:val="0"/>
        <w:spacing w:after="120"/>
        <w:jc w:val="center"/>
        <w:rPr>
          <w:rFonts w:eastAsia="SimSun"/>
          <w:color w:val="000000"/>
          <w:lang w:val="en-US" w:eastAsia="zh-CN"/>
        </w:rPr>
      </w:pPr>
      <w:r w:rsidRPr="00667069">
        <w:rPr>
          <w:rFonts w:asciiTheme="minorHAnsi" w:eastAsia="SimSun" w:hAnsiTheme="minorHAnsi"/>
          <w:color w:val="000000"/>
          <w:sz w:val="24"/>
          <w:szCs w:val="24"/>
          <w:u w:val="single"/>
          <w:lang w:val="en-US" w:eastAsia="zh-CN"/>
        </w:rPr>
        <w:t>Susana Alonso</w:t>
      </w:r>
      <w:r w:rsidR="00D47BD2">
        <w:rPr>
          <w:rFonts w:asciiTheme="minorHAnsi" w:eastAsia="SimSun" w:hAnsiTheme="minorHAnsi"/>
          <w:color w:val="000000"/>
          <w:sz w:val="24"/>
          <w:szCs w:val="24"/>
          <w:u w:val="single"/>
          <w:lang w:val="en-US" w:eastAsia="zh-CN"/>
        </w:rPr>
        <w:t xml:space="preserve"> Villela</w:t>
      </w:r>
      <w:r w:rsidRPr="00667069">
        <w:rPr>
          <w:rFonts w:asciiTheme="minorHAnsi" w:eastAsia="SimSun" w:hAnsiTheme="minorHAnsi"/>
          <w:color w:val="000000"/>
          <w:sz w:val="24"/>
          <w:szCs w:val="24"/>
          <w:u w:val="single"/>
          <w:vertAlign w:val="superscript"/>
          <w:lang w:val="en-US" w:eastAsia="zh-CN"/>
        </w:rPr>
        <w:t>1</w:t>
      </w:r>
      <w:r w:rsidRPr="00667069">
        <w:rPr>
          <w:rFonts w:asciiTheme="minorHAnsi" w:eastAsia="SimSun" w:hAnsiTheme="minorHAnsi"/>
          <w:color w:val="000000"/>
          <w:sz w:val="24"/>
          <w:szCs w:val="24"/>
          <w:lang w:val="en-US" w:eastAsia="zh-CN"/>
        </w:rPr>
        <w:t>,</w:t>
      </w:r>
      <w:r w:rsidRPr="00047806">
        <w:rPr>
          <w:rFonts w:asciiTheme="minorHAnsi" w:eastAsia="SimSun" w:hAnsiTheme="minorHAnsi"/>
          <w:color w:val="000000"/>
          <w:sz w:val="24"/>
          <w:szCs w:val="24"/>
          <w:lang w:val="es-MX" w:eastAsia="zh-CN"/>
        </w:rPr>
        <w:t xml:space="preserve"> </w:t>
      </w:r>
      <w:r w:rsidR="003123A9">
        <w:rPr>
          <w:rFonts w:asciiTheme="minorHAnsi" w:eastAsia="SimSun" w:hAnsiTheme="minorHAnsi"/>
          <w:color w:val="000000"/>
          <w:sz w:val="24"/>
          <w:szCs w:val="24"/>
          <w:lang w:val="es-MX" w:eastAsia="zh-CN"/>
        </w:rPr>
        <w:t>Hazar Kraiem</w:t>
      </w:r>
      <w:r w:rsidR="003123A9" w:rsidRPr="00D62FDA">
        <w:rPr>
          <w:rFonts w:asciiTheme="minorHAnsi" w:eastAsia="SimSun" w:hAnsiTheme="minorHAnsi"/>
          <w:color w:val="000000"/>
          <w:sz w:val="24"/>
          <w:szCs w:val="24"/>
          <w:vertAlign w:val="superscript"/>
          <w:lang w:val="es-MX" w:eastAsia="zh-CN"/>
        </w:rPr>
        <w:t>2</w:t>
      </w:r>
      <w:r w:rsidR="003123A9">
        <w:rPr>
          <w:rFonts w:asciiTheme="minorHAnsi" w:eastAsia="SimSun" w:hAnsiTheme="minorHAnsi"/>
          <w:color w:val="000000"/>
          <w:sz w:val="24"/>
          <w:szCs w:val="24"/>
          <w:lang w:val="es-MX" w:eastAsia="zh-CN"/>
        </w:rPr>
        <w:t>, Balkiss Bouhaouala</w:t>
      </w:r>
      <w:r w:rsidR="003123A9" w:rsidRPr="00D62FDA">
        <w:rPr>
          <w:rFonts w:asciiTheme="minorHAnsi" w:eastAsia="SimSun" w:hAnsiTheme="minorHAnsi"/>
          <w:color w:val="000000"/>
          <w:sz w:val="24"/>
          <w:szCs w:val="24"/>
          <w:vertAlign w:val="superscript"/>
          <w:lang w:val="es-MX" w:eastAsia="zh-CN"/>
        </w:rPr>
        <w:t>2</w:t>
      </w:r>
      <w:r w:rsidR="003123A9">
        <w:rPr>
          <w:rFonts w:asciiTheme="minorHAnsi" w:eastAsia="SimSun" w:hAnsiTheme="minorHAnsi"/>
          <w:color w:val="000000"/>
          <w:sz w:val="24"/>
          <w:szCs w:val="24"/>
          <w:lang w:val="es-MX" w:eastAsia="zh-CN"/>
        </w:rPr>
        <w:t>, Carine Bideaux</w:t>
      </w:r>
      <w:r w:rsidR="003123A9" w:rsidRPr="00792E8A">
        <w:rPr>
          <w:rFonts w:asciiTheme="minorHAnsi" w:eastAsia="SimSun" w:hAnsiTheme="minorHAnsi"/>
          <w:color w:val="000000"/>
          <w:sz w:val="24"/>
          <w:szCs w:val="24"/>
          <w:vertAlign w:val="superscript"/>
          <w:lang w:val="es-MX" w:eastAsia="zh-CN"/>
        </w:rPr>
        <w:t>1</w:t>
      </w:r>
      <w:r w:rsidR="003123A9">
        <w:rPr>
          <w:rFonts w:asciiTheme="minorHAnsi" w:eastAsia="SimSun" w:hAnsiTheme="minorHAnsi"/>
          <w:color w:val="000000"/>
          <w:sz w:val="24"/>
          <w:szCs w:val="24"/>
          <w:lang w:val="es-MX" w:eastAsia="zh-CN"/>
        </w:rPr>
        <w:t xml:space="preserve">, </w:t>
      </w:r>
      <w:r w:rsidRPr="00EB0238">
        <w:rPr>
          <w:rFonts w:asciiTheme="minorHAnsi" w:eastAsia="SimSun" w:hAnsiTheme="minorHAnsi"/>
          <w:color w:val="000000"/>
          <w:sz w:val="24"/>
          <w:szCs w:val="24"/>
          <w:lang w:val="es-MX" w:eastAsia="zh-CN"/>
        </w:rPr>
        <w:t>Cesar Arturo Aceves Lara</w:t>
      </w:r>
      <w:r w:rsidRPr="00EB0238">
        <w:rPr>
          <w:rFonts w:asciiTheme="minorHAnsi" w:eastAsia="SimSun" w:hAnsiTheme="minorHAnsi"/>
          <w:color w:val="000000"/>
          <w:sz w:val="24"/>
          <w:szCs w:val="24"/>
          <w:vertAlign w:val="superscript"/>
          <w:lang w:val="es-MX" w:eastAsia="zh-CN"/>
        </w:rPr>
        <w:t>1</w:t>
      </w:r>
      <w:r w:rsidRPr="00EB0238">
        <w:rPr>
          <w:rFonts w:asciiTheme="minorHAnsi" w:eastAsia="SimSun" w:hAnsiTheme="minorHAnsi"/>
          <w:color w:val="000000"/>
          <w:sz w:val="24"/>
          <w:szCs w:val="24"/>
          <w:lang w:val="es-MX" w:eastAsia="zh-CN"/>
        </w:rPr>
        <w:t>, Luc Fillaudeau</w:t>
      </w:r>
      <w:r w:rsidRPr="00EB0238">
        <w:rPr>
          <w:rFonts w:asciiTheme="minorHAnsi" w:eastAsia="SimSun" w:hAnsiTheme="minorHAnsi"/>
          <w:color w:val="000000"/>
          <w:sz w:val="24"/>
          <w:szCs w:val="24"/>
          <w:vertAlign w:val="superscript"/>
          <w:lang w:val="es-MX" w:eastAsia="zh-CN"/>
        </w:rPr>
        <w:t>1</w:t>
      </w:r>
      <w:r w:rsidR="00DE0019">
        <w:rPr>
          <w:rFonts w:eastAsia="SimSun"/>
          <w:color w:val="000000"/>
          <w:lang w:val="en-US" w:eastAsia="zh-CN"/>
        </w:rPr>
        <w:t xml:space="preserve"> </w:t>
      </w:r>
    </w:p>
    <w:p w14:paraId="39738DB8" w14:textId="77777777" w:rsidR="00047806" w:rsidRPr="00D73336" w:rsidRDefault="00047806" w:rsidP="00047806">
      <w:pPr>
        <w:snapToGrid w:val="0"/>
        <w:spacing w:after="120"/>
        <w:jc w:val="center"/>
        <w:rPr>
          <w:rFonts w:asciiTheme="minorHAnsi" w:eastAsia="MS PGothic" w:hAnsiTheme="minorHAnsi"/>
          <w:i/>
          <w:iCs/>
          <w:color w:val="000000"/>
          <w:sz w:val="20"/>
          <w:lang w:val="fr-FR"/>
        </w:rPr>
      </w:pPr>
      <w:r w:rsidRPr="00D73336">
        <w:rPr>
          <w:rFonts w:asciiTheme="minorHAnsi" w:eastAsia="MS PGothic" w:hAnsiTheme="minorHAnsi"/>
          <w:i/>
          <w:iCs/>
          <w:color w:val="000000"/>
          <w:sz w:val="20"/>
          <w:lang w:val="fr-FR"/>
        </w:rPr>
        <w:t xml:space="preserve">1 LISBP, Université de Toulouse, INSA, INRA, CNRS, Toulouse, France; 2 </w:t>
      </w:r>
      <w:r w:rsidR="003123A9" w:rsidRPr="003123A9">
        <w:rPr>
          <w:rFonts w:asciiTheme="minorHAnsi" w:eastAsia="MS PGothic" w:hAnsiTheme="minorHAnsi"/>
          <w:i/>
          <w:iCs/>
          <w:color w:val="000000"/>
          <w:sz w:val="20"/>
          <w:lang w:val="fr-FR"/>
        </w:rPr>
        <w:t>Laboratoire des Venins et Molécules Thérapeutiques, Institut Pasteur de Tunis, 13 Place Pasteur, BP-74, 1002 Le Belvédère, Tunis, Université Tunis El Manar, Tunisia.</w:t>
      </w:r>
      <w:r w:rsidRPr="00D73336">
        <w:rPr>
          <w:rFonts w:asciiTheme="minorHAnsi" w:eastAsia="MS PGothic" w:hAnsiTheme="minorHAnsi"/>
          <w:i/>
          <w:iCs/>
          <w:color w:val="000000"/>
          <w:sz w:val="20"/>
          <w:lang w:val="fr-FR"/>
        </w:rPr>
        <w:t xml:space="preserve"> </w:t>
      </w:r>
    </w:p>
    <w:p w14:paraId="2110A456"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047806">
        <w:rPr>
          <w:rFonts w:asciiTheme="minorHAnsi" w:eastAsia="MS PGothic" w:hAnsiTheme="minorHAnsi"/>
          <w:bCs/>
          <w:i/>
          <w:iCs/>
          <w:sz w:val="20"/>
          <w:lang w:val="en-US"/>
        </w:rPr>
        <w:t>alonsovi@insa-toulouse.fr</w:t>
      </w:r>
    </w:p>
    <w:p w14:paraId="167D3E94"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5DD6643E" w14:textId="77777777" w:rsidR="00047806" w:rsidRPr="005E720F" w:rsidRDefault="00047806" w:rsidP="00047806">
      <w:pPr>
        <w:pStyle w:val="AbstractBody"/>
        <w:numPr>
          <w:ilvl w:val="0"/>
          <w:numId w:val="16"/>
        </w:numPr>
        <w:rPr>
          <w:rFonts w:asciiTheme="minorHAnsi" w:eastAsia="SimSun" w:hAnsiTheme="minorHAnsi"/>
          <w:lang w:eastAsia="zh-CN"/>
        </w:rPr>
      </w:pPr>
      <w:r w:rsidRPr="005E720F">
        <w:rPr>
          <w:rFonts w:asciiTheme="minorHAnsi" w:eastAsia="SimSun" w:hAnsiTheme="minorHAnsi"/>
          <w:lang w:eastAsia="zh-CN"/>
        </w:rPr>
        <w:t>Production kinetics was obtained during expression at 28, 30, 33 and 37°C</w:t>
      </w:r>
    </w:p>
    <w:p w14:paraId="04D08C5F" w14:textId="77777777" w:rsidR="00047806" w:rsidRPr="005E720F" w:rsidRDefault="00047806" w:rsidP="00047806">
      <w:pPr>
        <w:pStyle w:val="AbstractBody"/>
        <w:numPr>
          <w:ilvl w:val="0"/>
          <w:numId w:val="16"/>
        </w:numPr>
        <w:rPr>
          <w:rFonts w:asciiTheme="minorHAnsi" w:eastAsia="SimSun" w:hAnsiTheme="minorHAnsi"/>
          <w:lang w:eastAsia="zh-CN"/>
        </w:rPr>
      </w:pPr>
      <w:r w:rsidRPr="005E720F">
        <w:rPr>
          <w:rFonts w:asciiTheme="minorHAnsi" w:eastAsia="SimSun" w:hAnsiTheme="minorHAnsi"/>
          <w:lang w:eastAsia="zh-CN"/>
        </w:rPr>
        <w:t>Lower expression temperatures yielded higher protein than higher temperatures</w:t>
      </w:r>
    </w:p>
    <w:p w14:paraId="4FA5D6ED" w14:textId="77777777" w:rsidR="00047806" w:rsidRPr="005E720F" w:rsidRDefault="00047806" w:rsidP="00047806">
      <w:pPr>
        <w:pStyle w:val="AbstractBody"/>
        <w:numPr>
          <w:ilvl w:val="0"/>
          <w:numId w:val="16"/>
        </w:numPr>
        <w:rPr>
          <w:rFonts w:asciiTheme="minorHAnsi" w:eastAsia="SimSun" w:hAnsiTheme="minorHAnsi"/>
          <w:lang w:eastAsia="zh-CN"/>
        </w:rPr>
      </w:pPr>
      <w:r w:rsidRPr="005E720F">
        <w:rPr>
          <w:rFonts w:asciiTheme="minorHAnsi" w:eastAsia="SimSun" w:hAnsiTheme="minorHAnsi"/>
          <w:lang w:eastAsia="zh-CN"/>
        </w:rPr>
        <w:t>The highest productivity was 0.046 mg/g cdw/h, attained after 10 h at 30°C</w:t>
      </w:r>
    </w:p>
    <w:p w14:paraId="283327B4" w14:textId="77777777" w:rsidR="00704BDF" w:rsidRPr="00A15B93" w:rsidRDefault="00704BDF" w:rsidP="00704BDF">
      <w:pPr>
        <w:snapToGrid w:val="0"/>
        <w:spacing w:after="120"/>
        <w:jc w:val="center"/>
        <w:rPr>
          <w:rFonts w:eastAsia="SimSun"/>
          <w:bCs/>
          <w:i/>
          <w:iCs/>
          <w:color w:val="0000FF"/>
          <w:sz w:val="20"/>
          <w:lang w:val="en-US" w:eastAsia="zh-CN"/>
        </w:rPr>
      </w:pPr>
    </w:p>
    <w:p w14:paraId="4D86E38E"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4AD49D25" w14:textId="77777777" w:rsidR="004F3668" w:rsidRPr="004F3668" w:rsidRDefault="004F3668" w:rsidP="004F3668">
      <w:pPr>
        <w:snapToGrid w:val="0"/>
        <w:spacing w:after="120"/>
        <w:rPr>
          <w:rFonts w:asciiTheme="minorHAnsi" w:eastAsia="MS PGothic" w:hAnsiTheme="minorHAnsi"/>
          <w:color w:val="000000"/>
          <w:sz w:val="22"/>
          <w:szCs w:val="22"/>
          <w:lang w:val="en-US"/>
        </w:rPr>
      </w:pPr>
      <w:r w:rsidRPr="004F3668">
        <w:rPr>
          <w:rFonts w:asciiTheme="minorHAnsi" w:eastAsia="MS PGothic" w:hAnsiTheme="minorHAnsi"/>
          <w:color w:val="000000"/>
          <w:sz w:val="22"/>
          <w:szCs w:val="22"/>
          <w:lang w:val="en-US"/>
        </w:rPr>
        <w:t xml:space="preserve">The production of recombinant antibodies in </w:t>
      </w:r>
      <w:r w:rsidRPr="004F3668">
        <w:rPr>
          <w:rFonts w:asciiTheme="minorHAnsi" w:eastAsia="MS PGothic" w:hAnsiTheme="minorHAnsi"/>
          <w:i/>
          <w:color w:val="000000"/>
          <w:sz w:val="22"/>
          <w:szCs w:val="22"/>
          <w:lang w:val="en-US"/>
        </w:rPr>
        <w:t>E. coli</w:t>
      </w:r>
      <w:r w:rsidRPr="004F3668">
        <w:rPr>
          <w:rFonts w:asciiTheme="minorHAnsi" w:eastAsia="MS PGothic" w:hAnsiTheme="minorHAnsi"/>
          <w:color w:val="000000"/>
          <w:sz w:val="22"/>
          <w:szCs w:val="22"/>
          <w:lang w:val="en-US"/>
        </w:rPr>
        <w:t xml:space="preserve"> has been widely studied in shake flasks [1], mainly for the study of protein yields under the </w:t>
      </w:r>
      <w:r w:rsidRPr="004F3668">
        <w:rPr>
          <w:rFonts w:asciiTheme="minorHAnsi" w:eastAsia="MS PGothic" w:hAnsiTheme="minorHAnsi"/>
          <w:i/>
          <w:color w:val="000000"/>
          <w:sz w:val="22"/>
          <w:szCs w:val="22"/>
          <w:lang w:val="en-US"/>
        </w:rPr>
        <w:t>lac</w:t>
      </w:r>
      <w:r w:rsidRPr="004F3668">
        <w:rPr>
          <w:rFonts w:asciiTheme="minorHAnsi" w:eastAsia="MS PGothic" w:hAnsiTheme="minorHAnsi"/>
          <w:color w:val="000000"/>
          <w:sz w:val="22"/>
          <w:szCs w:val="22"/>
          <w:lang w:val="en-US"/>
        </w:rPr>
        <w:t xml:space="preserve"> promoter expression system. The effect of the inducer (IPTG) concentration during induction has been studied [</w:t>
      </w:r>
      <w:r w:rsidRPr="006C083E">
        <w:rPr>
          <w:rFonts w:asciiTheme="minorHAnsi" w:eastAsia="MS PGothic" w:hAnsiTheme="minorHAnsi"/>
          <w:color w:val="000000"/>
          <w:sz w:val="22"/>
          <w:szCs w:val="22"/>
          <w:lang w:val="en-US"/>
        </w:rPr>
        <w:t>2-3</w:t>
      </w:r>
      <w:r w:rsidRPr="004F3668">
        <w:rPr>
          <w:rFonts w:asciiTheme="minorHAnsi" w:eastAsia="MS PGothic" w:hAnsiTheme="minorHAnsi"/>
          <w:color w:val="000000"/>
          <w:sz w:val="22"/>
          <w:szCs w:val="22"/>
          <w:lang w:val="en-US"/>
        </w:rPr>
        <w:t>], but there are no studies on the temperature effect on protein production kinetics. The duo temperature-duration after induction most commonly used is either 37°C-4h or 28°C-12h and only final titers are reported.</w:t>
      </w:r>
    </w:p>
    <w:p w14:paraId="599D771F" w14:textId="77777777" w:rsidR="004F3668" w:rsidRPr="004F3668" w:rsidRDefault="004F3668" w:rsidP="004F3668">
      <w:pPr>
        <w:snapToGrid w:val="0"/>
        <w:spacing w:after="120"/>
        <w:rPr>
          <w:rFonts w:asciiTheme="minorHAnsi" w:eastAsia="MS PGothic" w:hAnsiTheme="minorHAnsi"/>
          <w:color w:val="000000"/>
          <w:sz w:val="22"/>
          <w:szCs w:val="22"/>
          <w:lang w:val="en-US"/>
        </w:rPr>
      </w:pPr>
      <w:r w:rsidRPr="004F3668">
        <w:rPr>
          <w:rFonts w:asciiTheme="minorHAnsi" w:eastAsia="MS PGothic" w:hAnsiTheme="minorHAnsi"/>
          <w:color w:val="000000"/>
          <w:sz w:val="22"/>
          <w:szCs w:val="22"/>
          <w:lang w:val="en-US"/>
        </w:rPr>
        <w:t xml:space="preserve">In this work the effects of temperature in the production of the chimeric format of bispecific </w:t>
      </w:r>
      <w:r w:rsidR="008C7F67">
        <w:rPr>
          <w:rFonts w:asciiTheme="minorHAnsi" w:eastAsia="MS PGothic" w:hAnsiTheme="minorHAnsi"/>
          <w:color w:val="000000"/>
          <w:sz w:val="22"/>
          <w:szCs w:val="22"/>
          <w:lang w:val="en-US"/>
        </w:rPr>
        <w:t xml:space="preserve">nanobody </w:t>
      </w:r>
      <w:r w:rsidRPr="004F3668">
        <w:rPr>
          <w:rFonts w:asciiTheme="minorHAnsi" w:eastAsia="MS PGothic" w:hAnsiTheme="minorHAnsi"/>
          <w:color w:val="000000"/>
          <w:sz w:val="22"/>
          <w:szCs w:val="22"/>
          <w:lang w:val="en-US"/>
        </w:rPr>
        <w:t>NbF12-10</w:t>
      </w:r>
      <w:r w:rsidRPr="004F3668" w:rsidDel="00CB0F7D">
        <w:rPr>
          <w:rFonts w:asciiTheme="minorHAnsi" w:eastAsia="MS PGothic" w:hAnsiTheme="minorHAnsi"/>
          <w:color w:val="000000"/>
          <w:sz w:val="22"/>
          <w:szCs w:val="22"/>
          <w:lang w:val="en-US"/>
        </w:rPr>
        <w:t xml:space="preserve"> </w:t>
      </w:r>
      <w:r w:rsidRPr="004F3668">
        <w:rPr>
          <w:rFonts w:asciiTheme="minorHAnsi" w:eastAsia="MS PGothic" w:hAnsiTheme="minorHAnsi"/>
          <w:color w:val="000000"/>
          <w:sz w:val="22"/>
          <w:szCs w:val="22"/>
          <w:lang w:val="en-US"/>
        </w:rPr>
        <w:t>against AahI’/AahII</w:t>
      </w:r>
      <w:r w:rsidR="008C7F67">
        <w:rPr>
          <w:rFonts w:asciiTheme="minorHAnsi" w:eastAsia="MS PGothic" w:hAnsiTheme="minorHAnsi"/>
          <w:color w:val="000000"/>
          <w:sz w:val="22"/>
          <w:szCs w:val="22"/>
          <w:lang w:val="en-US"/>
        </w:rPr>
        <w:t xml:space="preserve"> </w:t>
      </w:r>
      <w:r w:rsidRPr="004F3668">
        <w:rPr>
          <w:rFonts w:asciiTheme="minorHAnsi" w:eastAsia="MS PGothic" w:hAnsiTheme="minorHAnsi"/>
          <w:color w:val="000000"/>
          <w:sz w:val="22"/>
          <w:szCs w:val="22"/>
          <w:lang w:val="en-US"/>
        </w:rPr>
        <w:t xml:space="preserve">toxins of scorpion venom in </w:t>
      </w:r>
      <w:r w:rsidRPr="004F3668">
        <w:rPr>
          <w:rFonts w:asciiTheme="minorHAnsi" w:eastAsia="MS PGothic" w:hAnsiTheme="minorHAnsi"/>
          <w:i/>
          <w:color w:val="000000"/>
          <w:sz w:val="22"/>
          <w:szCs w:val="22"/>
          <w:lang w:val="en-US"/>
        </w:rPr>
        <w:t>E. coli</w:t>
      </w:r>
      <w:r w:rsidRPr="004F3668">
        <w:rPr>
          <w:rFonts w:asciiTheme="minorHAnsi" w:eastAsia="MS PGothic" w:hAnsiTheme="minorHAnsi"/>
          <w:color w:val="000000"/>
          <w:sz w:val="22"/>
          <w:szCs w:val="22"/>
          <w:lang w:val="en-US"/>
        </w:rPr>
        <w:t xml:space="preserve"> WK6 were studied at bioreactor scale. The strategy implemented allowed first the production of biomass in fed-batch mode at 37°C</w:t>
      </w:r>
      <w:r w:rsidR="00556086">
        <w:rPr>
          <w:rFonts w:asciiTheme="minorHAnsi" w:eastAsia="MS PGothic" w:hAnsiTheme="minorHAnsi"/>
          <w:color w:val="000000"/>
          <w:sz w:val="22"/>
          <w:szCs w:val="22"/>
          <w:lang w:val="en-US"/>
        </w:rPr>
        <w:t>,</w:t>
      </w:r>
      <w:r w:rsidRPr="004F3668">
        <w:rPr>
          <w:rFonts w:asciiTheme="minorHAnsi" w:eastAsia="MS PGothic" w:hAnsiTheme="minorHAnsi"/>
          <w:color w:val="000000"/>
          <w:sz w:val="22"/>
          <w:szCs w:val="22"/>
          <w:lang w:val="en-US"/>
        </w:rPr>
        <w:t xml:space="preserve"> and then the expression of protein under glucose feed </w:t>
      </w:r>
      <w:r w:rsidR="009F31EC">
        <w:rPr>
          <w:rFonts w:asciiTheme="minorHAnsi" w:eastAsia="MS PGothic" w:hAnsiTheme="minorHAnsi"/>
          <w:color w:val="000000"/>
          <w:sz w:val="22"/>
          <w:szCs w:val="22"/>
          <w:lang w:val="en-US"/>
        </w:rPr>
        <w:t>and</w:t>
      </w:r>
      <w:r w:rsidRPr="004F3668">
        <w:rPr>
          <w:rFonts w:asciiTheme="minorHAnsi" w:eastAsia="MS PGothic" w:hAnsiTheme="minorHAnsi"/>
          <w:color w:val="000000"/>
          <w:sz w:val="22"/>
          <w:szCs w:val="22"/>
          <w:lang w:val="en-US"/>
        </w:rPr>
        <w:t xml:space="preserve"> induction temperatures of 28, 30, 33 and 37°C.</w:t>
      </w:r>
    </w:p>
    <w:p w14:paraId="08EFC292"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71081A80" w14:textId="77777777" w:rsidR="004F3668" w:rsidRPr="004F3668" w:rsidRDefault="004F3668" w:rsidP="004F3668">
      <w:pPr>
        <w:snapToGrid w:val="0"/>
        <w:spacing w:after="120"/>
        <w:rPr>
          <w:rFonts w:asciiTheme="minorHAnsi" w:eastAsia="MS PGothic" w:hAnsiTheme="minorHAnsi"/>
          <w:color w:val="000000"/>
          <w:sz w:val="22"/>
          <w:szCs w:val="22"/>
          <w:lang w:val="en-US"/>
        </w:rPr>
      </w:pPr>
      <w:r w:rsidRPr="004F3668">
        <w:rPr>
          <w:rFonts w:asciiTheme="minorHAnsi" w:eastAsia="MS PGothic" w:hAnsiTheme="minorHAnsi"/>
          <w:color w:val="000000"/>
          <w:sz w:val="22"/>
          <w:szCs w:val="22"/>
          <w:lang w:val="en-US"/>
        </w:rPr>
        <w:t xml:space="preserve">Experiments were conducted with </w:t>
      </w:r>
      <w:r w:rsidRPr="00967DE9">
        <w:rPr>
          <w:rFonts w:asciiTheme="minorHAnsi" w:eastAsia="MS PGothic" w:hAnsiTheme="minorHAnsi"/>
          <w:i/>
          <w:color w:val="000000"/>
          <w:sz w:val="22"/>
          <w:szCs w:val="22"/>
          <w:lang w:val="en-US"/>
        </w:rPr>
        <w:t xml:space="preserve">Escherichia </w:t>
      </w:r>
      <w:r w:rsidR="00967DE9">
        <w:rPr>
          <w:rFonts w:asciiTheme="minorHAnsi" w:eastAsia="MS PGothic" w:hAnsiTheme="minorHAnsi"/>
          <w:i/>
          <w:color w:val="000000"/>
          <w:sz w:val="22"/>
          <w:szCs w:val="22"/>
          <w:lang w:val="en-US"/>
        </w:rPr>
        <w:t>c</w:t>
      </w:r>
      <w:r w:rsidRPr="00967DE9">
        <w:rPr>
          <w:rFonts w:asciiTheme="minorHAnsi" w:eastAsia="MS PGothic" w:hAnsiTheme="minorHAnsi"/>
          <w:i/>
          <w:color w:val="000000"/>
          <w:sz w:val="22"/>
          <w:szCs w:val="22"/>
          <w:lang w:val="en-US"/>
        </w:rPr>
        <w:t>oli</w:t>
      </w:r>
      <w:r w:rsidRPr="004F3668">
        <w:rPr>
          <w:rFonts w:asciiTheme="minorHAnsi" w:eastAsia="MS PGothic" w:hAnsiTheme="minorHAnsi"/>
          <w:color w:val="000000"/>
          <w:sz w:val="22"/>
          <w:szCs w:val="22"/>
          <w:lang w:val="en-US"/>
        </w:rPr>
        <w:t xml:space="preserve"> K12 / WK6 { ∆(lac-pro), galE, strA, nal; F’ lacIq Z∆M15, pro+ } harboring pHEN6 plasmid (derived from pBR322) encoding the bispecific nanobody VHHF12-VHH10</w:t>
      </w:r>
      <w:r w:rsidR="00967DE9">
        <w:rPr>
          <w:rFonts w:asciiTheme="minorHAnsi" w:eastAsia="MS PGothic" w:hAnsiTheme="minorHAnsi"/>
          <w:color w:val="000000"/>
          <w:sz w:val="22"/>
          <w:szCs w:val="22"/>
          <w:lang w:val="en-US"/>
        </w:rPr>
        <w:t xml:space="preserve"> </w:t>
      </w:r>
      <w:r w:rsidRPr="004F3668">
        <w:rPr>
          <w:rFonts w:asciiTheme="minorHAnsi" w:eastAsia="MS PGothic" w:hAnsiTheme="minorHAnsi"/>
          <w:color w:val="000000"/>
          <w:sz w:val="22"/>
          <w:szCs w:val="22"/>
          <w:lang w:val="en-US"/>
        </w:rPr>
        <w:t xml:space="preserve">(called NbF12-10) and the chimeric format VHH10-VHHF12 (called CH10-12) retrieved from the combinatorial libraries. Cultures were performed in a 5L bioreactor, Biostat B-DCU (Sartorius) using </w:t>
      </w:r>
      <w:r w:rsidR="0088715A">
        <w:rPr>
          <w:rFonts w:asciiTheme="minorHAnsi" w:eastAsia="MS PGothic" w:hAnsiTheme="minorHAnsi"/>
          <w:color w:val="000000"/>
          <w:sz w:val="22"/>
          <w:szCs w:val="22"/>
          <w:lang w:val="en-US"/>
        </w:rPr>
        <w:t>g</w:t>
      </w:r>
      <w:r w:rsidR="009F31EC">
        <w:rPr>
          <w:rFonts w:asciiTheme="minorHAnsi" w:eastAsia="MS PGothic" w:hAnsiTheme="minorHAnsi"/>
          <w:color w:val="000000"/>
          <w:sz w:val="22"/>
          <w:szCs w:val="22"/>
          <w:lang w:val="en-US"/>
        </w:rPr>
        <w:t>lucose as carbon source in</w:t>
      </w:r>
      <w:r w:rsidR="00C86917">
        <w:rPr>
          <w:rFonts w:asciiTheme="minorHAnsi" w:eastAsia="MS PGothic" w:hAnsiTheme="minorHAnsi"/>
          <w:color w:val="000000"/>
          <w:sz w:val="22"/>
          <w:szCs w:val="22"/>
          <w:lang w:val="en-US"/>
        </w:rPr>
        <w:t xml:space="preserve"> 1.5 L of</w:t>
      </w:r>
      <w:r w:rsidR="009F31EC">
        <w:rPr>
          <w:rFonts w:asciiTheme="minorHAnsi" w:eastAsia="MS PGothic" w:hAnsiTheme="minorHAnsi"/>
          <w:color w:val="000000"/>
          <w:sz w:val="22"/>
          <w:szCs w:val="22"/>
          <w:lang w:val="en-US"/>
        </w:rPr>
        <w:t xml:space="preserve"> d</w:t>
      </w:r>
      <w:r w:rsidRPr="004F3668">
        <w:rPr>
          <w:rFonts w:asciiTheme="minorHAnsi" w:eastAsia="MS PGothic" w:hAnsiTheme="minorHAnsi"/>
          <w:color w:val="000000"/>
          <w:sz w:val="22"/>
          <w:szCs w:val="22"/>
          <w:lang w:val="en-US"/>
        </w:rPr>
        <w:t>efined medium</w:t>
      </w:r>
      <w:r w:rsidR="00853365">
        <w:rPr>
          <w:rFonts w:asciiTheme="minorHAnsi" w:eastAsia="MS PGothic" w:hAnsiTheme="minorHAnsi"/>
          <w:color w:val="000000"/>
          <w:sz w:val="22"/>
          <w:szCs w:val="22"/>
          <w:lang w:val="en-US"/>
        </w:rPr>
        <w:t xml:space="preserve"> [4]</w:t>
      </w:r>
      <w:r w:rsidRPr="004F3668">
        <w:rPr>
          <w:rFonts w:asciiTheme="minorHAnsi" w:eastAsia="MS PGothic" w:hAnsiTheme="minorHAnsi"/>
          <w:color w:val="000000"/>
          <w:sz w:val="22"/>
          <w:szCs w:val="22"/>
          <w:lang w:val="en-US"/>
        </w:rPr>
        <w:t xml:space="preserve">. Batch phase was carried out at 37°C, and at depletion of the 10 g/L of </w:t>
      </w:r>
      <w:r w:rsidR="009F31EC">
        <w:rPr>
          <w:rFonts w:asciiTheme="minorHAnsi" w:eastAsia="MS PGothic" w:hAnsiTheme="minorHAnsi"/>
          <w:color w:val="000000"/>
          <w:sz w:val="22"/>
          <w:szCs w:val="22"/>
          <w:lang w:val="en-US"/>
        </w:rPr>
        <w:t xml:space="preserve">initial </w:t>
      </w:r>
      <w:r w:rsidRPr="004F3668">
        <w:rPr>
          <w:rFonts w:asciiTheme="minorHAnsi" w:eastAsia="MS PGothic" w:hAnsiTheme="minorHAnsi"/>
          <w:color w:val="000000"/>
          <w:sz w:val="22"/>
          <w:szCs w:val="22"/>
          <w:lang w:val="en-US"/>
        </w:rPr>
        <w:t>glucose</w:t>
      </w:r>
      <w:r w:rsidR="00667069">
        <w:rPr>
          <w:rFonts w:asciiTheme="minorHAnsi" w:eastAsia="MS PGothic" w:hAnsiTheme="minorHAnsi"/>
          <w:color w:val="000000"/>
          <w:sz w:val="22"/>
          <w:szCs w:val="22"/>
          <w:lang w:val="en-US"/>
        </w:rPr>
        <w:t>, fed-batch mode was applied with</w:t>
      </w:r>
      <w:r w:rsidRPr="004F3668">
        <w:rPr>
          <w:rFonts w:asciiTheme="minorHAnsi" w:eastAsia="MS PGothic" w:hAnsiTheme="minorHAnsi"/>
          <w:color w:val="000000"/>
          <w:sz w:val="22"/>
          <w:szCs w:val="22"/>
          <w:lang w:val="en-US"/>
        </w:rPr>
        <w:t xml:space="preserve"> an exponential feed impos</w:t>
      </w:r>
      <w:r w:rsidR="00667069">
        <w:rPr>
          <w:rFonts w:asciiTheme="minorHAnsi" w:eastAsia="MS PGothic" w:hAnsiTheme="minorHAnsi"/>
          <w:color w:val="000000"/>
          <w:sz w:val="22"/>
          <w:szCs w:val="22"/>
          <w:lang w:val="en-US"/>
        </w:rPr>
        <w:t>ing</w:t>
      </w:r>
      <w:r w:rsidRPr="004F3668">
        <w:rPr>
          <w:rFonts w:asciiTheme="minorHAnsi" w:eastAsia="MS PGothic" w:hAnsiTheme="minorHAnsi"/>
          <w:color w:val="000000"/>
          <w:sz w:val="22"/>
          <w:szCs w:val="22"/>
          <w:lang w:val="en-US"/>
        </w:rPr>
        <w:t xml:space="preserve"> a specific growth rate of µ</w:t>
      </w:r>
      <w:r w:rsidR="00853365">
        <w:rPr>
          <w:rFonts w:asciiTheme="minorHAnsi" w:eastAsia="MS PGothic" w:hAnsiTheme="minorHAnsi"/>
          <w:color w:val="000000"/>
          <w:sz w:val="22"/>
          <w:szCs w:val="22"/>
          <w:lang w:val="en-US"/>
        </w:rPr>
        <w:t xml:space="preserve"> </w:t>
      </w:r>
      <w:r w:rsidRPr="004F3668">
        <w:rPr>
          <w:rFonts w:asciiTheme="minorHAnsi" w:eastAsia="MS PGothic" w:hAnsiTheme="minorHAnsi"/>
          <w:color w:val="000000"/>
          <w:sz w:val="22"/>
          <w:szCs w:val="22"/>
          <w:lang w:val="en-US"/>
        </w:rPr>
        <w:t>=</w:t>
      </w:r>
      <w:r w:rsidR="00853365">
        <w:rPr>
          <w:rFonts w:asciiTheme="minorHAnsi" w:eastAsia="MS PGothic" w:hAnsiTheme="minorHAnsi"/>
          <w:color w:val="000000"/>
          <w:sz w:val="22"/>
          <w:szCs w:val="22"/>
          <w:lang w:val="en-US"/>
        </w:rPr>
        <w:t xml:space="preserve"> </w:t>
      </w:r>
      <w:r w:rsidRPr="004F3668">
        <w:rPr>
          <w:rFonts w:asciiTheme="minorHAnsi" w:eastAsia="MS PGothic" w:hAnsiTheme="minorHAnsi"/>
          <w:color w:val="000000"/>
          <w:sz w:val="22"/>
          <w:szCs w:val="22"/>
          <w:lang w:val="en-US"/>
        </w:rPr>
        <w:t>0.38 h</w:t>
      </w:r>
      <w:r w:rsidRPr="004F3668">
        <w:rPr>
          <w:rFonts w:asciiTheme="minorHAnsi" w:eastAsia="MS PGothic" w:hAnsiTheme="minorHAnsi"/>
          <w:color w:val="000000"/>
          <w:sz w:val="22"/>
          <w:szCs w:val="22"/>
          <w:vertAlign w:val="superscript"/>
          <w:lang w:val="en-US"/>
        </w:rPr>
        <w:t>-1</w:t>
      </w:r>
      <w:r w:rsidRPr="004F3668">
        <w:rPr>
          <w:rFonts w:asciiTheme="minorHAnsi" w:eastAsia="MS PGothic" w:hAnsiTheme="minorHAnsi"/>
          <w:color w:val="000000"/>
          <w:sz w:val="22"/>
          <w:szCs w:val="22"/>
          <w:lang w:val="en-US"/>
        </w:rPr>
        <w:t>. Protein expression was induced with 1 mM of IPTG when biomass reached approximately 26 g cdw/L. At induction, glucose fee</w:t>
      </w:r>
      <w:r w:rsidR="00667069">
        <w:rPr>
          <w:rFonts w:asciiTheme="minorHAnsi" w:eastAsia="MS PGothic" w:hAnsiTheme="minorHAnsi"/>
          <w:color w:val="000000"/>
          <w:sz w:val="22"/>
          <w:szCs w:val="22"/>
          <w:lang w:val="en-US"/>
        </w:rPr>
        <w:t>d rate was set to 4.5 g</w:t>
      </w:r>
      <w:r w:rsidR="00C86917">
        <w:rPr>
          <w:rFonts w:asciiTheme="minorHAnsi" w:eastAsia="MS PGothic" w:hAnsiTheme="minorHAnsi"/>
          <w:color w:val="000000"/>
          <w:sz w:val="22"/>
          <w:szCs w:val="22"/>
          <w:lang w:val="en-US"/>
        </w:rPr>
        <w:t xml:space="preserve"> Glc</w:t>
      </w:r>
      <w:r w:rsidR="00667069">
        <w:rPr>
          <w:rFonts w:asciiTheme="minorHAnsi" w:eastAsia="MS PGothic" w:hAnsiTheme="minorHAnsi"/>
          <w:color w:val="000000"/>
          <w:sz w:val="22"/>
          <w:szCs w:val="22"/>
          <w:lang w:val="en-US"/>
        </w:rPr>
        <w:t>/h</w:t>
      </w:r>
      <w:r w:rsidR="00C86917">
        <w:rPr>
          <w:rFonts w:asciiTheme="minorHAnsi" w:eastAsia="MS PGothic" w:hAnsiTheme="minorHAnsi"/>
          <w:color w:val="000000"/>
          <w:sz w:val="22"/>
          <w:szCs w:val="22"/>
          <w:lang w:val="en-US"/>
        </w:rPr>
        <w:t xml:space="preserve"> (at 300 g Glc/L)</w:t>
      </w:r>
      <w:r w:rsidR="00667069">
        <w:rPr>
          <w:rFonts w:asciiTheme="minorHAnsi" w:eastAsia="MS PGothic" w:hAnsiTheme="minorHAnsi"/>
          <w:color w:val="000000"/>
          <w:sz w:val="22"/>
          <w:szCs w:val="22"/>
          <w:lang w:val="en-US"/>
        </w:rPr>
        <w:t xml:space="preserve"> </w:t>
      </w:r>
      <w:r w:rsidR="00C86917">
        <w:rPr>
          <w:rFonts w:asciiTheme="minorHAnsi" w:eastAsia="MS PGothic" w:hAnsiTheme="minorHAnsi"/>
          <w:color w:val="000000"/>
          <w:sz w:val="22"/>
          <w:szCs w:val="22"/>
          <w:lang w:val="en-US"/>
        </w:rPr>
        <w:t>imposing a</w:t>
      </w:r>
      <w:r w:rsidR="00667069">
        <w:rPr>
          <w:rFonts w:asciiTheme="minorHAnsi" w:eastAsia="MS PGothic" w:hAnsiTheme="minorHAnsi"/>
          <w:color w:val="000000"/>
          <w:sz w:val="22"/>
          <w:szCs w:val="22"/>
          <w:lang w:val="en-US"/>
        </w:rPr>
        <w:t xml:space="preserve"> </w:t>
      </w:r>
      <w:r w:rsidR="00853365">
        <w:rPr>
          <w:rFonts w:asciiTheme="minorHAnsi" w:eastAsia="MS PGothic" w:hAnsiTheme="minorHAnsi"/>
          <w:color w:val="000000"/>
          <w:sz w:val="22"/>
          <w:szCs w:val="22"/>
          <w:lang w:val="en-US"/>
        </w:rPr>
        <w:t xml:space="preserve">µ </w:t>
      </w:r>
      <w:r w:rsidR="00C86917" w:rsidRPr="00853365">
        <w:rPr>
          <w:rFonts w:asciiTheme="minorHAnsi" w:eastAsia="MS PGothic" w:hAnsiTheme="minorHAnsi"/>
          <w:color w:val="000000"/>
          <w:sz w:val="22"/>
          <w:szCs w:val="22"/>
          <w:lang w:val="en-US"/>
        </w:rPr>
        <w:sym w:font="Symbol" w:char="F0A3"/>
      </w:r>
      <w:r w:rsidR="00853365">
        <w:rPr>
          <w:rFonts w:asciiTheme="minorHAnsi" w:eastAsia="MS PGothic" w:hAnsiTheme="minorHAnsi"/>
          <w:color w:val="000000"/>
          <w:sz w:val="22"/>
          <w:szCs w:val="22"/>
          <w:lang w:val="en-US"/>
        </w:rPr>
        <w:t xml:space="preserve"> </w:t>
      </w:r>
      <w:r w:rsidRPr="004F3668">
        <w:rPr>
          <w:rFonts w:asciiTheme="minorHAnsi" w:eastAsia="MS PGothic" w:hAnsiTheme="minorHAnsi"/>
          <w:color w:val="000000"/>
          <w:sz w:val="22"/>
          <w:szCs w:val="22"/>
          <w:lang w:val="en-US"/>
        </w:rPr>
        <w:t>0.0</w:t>
      </w:r>
      <w:r w:rsidR="00C86917">
        <w:rPr>
          <w:rFonts w:asciiTheme="minorHAnsi" w:eastAsia="MS PGothic" w:hAnsiTheme="minorHAnsi"/>
          <w:color w:val="000000"/>
          <w:sz w:val="22"/>
          <w:szCs w:val="22"/>
          <w:lang w:val="en-US"/>
        </w:rPr>
        <w:t>3</w:t>
      </w:r>
      <w:r w:rsidRPr="004F3668">
        <w:rPr>
          <w:rFonts w:asciiTheme="minorHAnsi" w:eastAsia="MS PGothic" w:hAnsiTheme="minorHAnsi"/>
          <w:color w:val="000000"/>
          <w:sz w:val="22"/>
          <w:szCs w:val="22"/>
          <w:lang w:val="en-US"/>
        </w:rPr>
        <w:t xml:space="preserve"> h</w:t>
      </w:r>
      <w:r w:rsidRPr="004F3668">
        <w:rPr>
          <w:rFonts w:asciiTheme="minorHAnsi" w:eastAsia="MS PGothic" w:hAnsiTheme="minorHAnsi"/>
          <w:color w:val="000000"/>
          <w:sz w:val="22"/>
          <w:szCs w:val="22"/>
          <w:vertAlign w:val="superscript"/>
          <w:lang w:val="en-US"/>
        </w:rPr>
        <w:t>-1</w:t>
      </w:r>
      <w:r w:rsidRPr="004F3668">
        <w:rPr>
          <w:rFonts w:asciiTheme="minorHAnsi" w:eastAsia="MS PGothic" w:hAnsiTheme="minorHAnsi"/>
          <w:color w:val="000000"/>
          <w:sz w:val="22"/>
          <w:szCs w:val="22"/>
          <w:lang w:val="en-US"/>
        </w:rPr>
        <w:t xml:space="preserve">. Temperature and duration after induction were set to 28°C-12h, 30°C-10h, 33°C-6h, and 37°C-4h. Cell samples were taken every 2 h for the experiments at 28 and 30°C, and hourly for experiments at 33 and 37°C. After pelleting the cells, </w:t>
      </w:r>
      <w:r w:rsidR="008A6F2E" w:rsidRPr="004F3668">
        <w:rPr>
          <w:rFonts w:asciiTheme="minorHAnsi" w:eastAsia="MS PGothic" w:hAnsiTheme="minorHAnsi"/>
          <w:color w:val="000000"/>
          <w:sz w:val="22"/>
          <w:szCs w:val="22"/>
          <w:lang w:val="en-US"/>
        </w:rPr>
        <w:t>the periplasmic proteins</w:t>
      </w:r>
      <w:r w:rsidR="008A6F2E">
        <w:rPr>
          <w:rFonts w:asciiTheme="minorHAnsi" w:eastAsia="MS PGothic" w:hAnsiTheme="minorHAnsi"/>
          <w:color w:val="000000"/>
          <w:sz w:val="22"/>
          <w:szCs w:val="22"/>
          <w:lang w:val="en-US"/>
        </w:rPr>
        <w:t xml:space="preserve"> were</w:t>
      </w:r>
      <w:r w:rsidR="008A6F2E" w:rsidRPr="004F3668">
        <w:rPr>
          <w:rFonts w:asciiTheme="minorHAnsi" w:eastAsia="MS PGothic" w:hAnsiTheme="minorHAnsi"/>
          <w:color w:val="000000"/>
          <w:sz w:val="22"/>
          <w:szCs w:val="22"/>
          <w:lang w:val="en-US"/>
        </w:rPr>
        <w:t xml:space="preserve"> </w:t>
      </w:r>
      <w:r w:rsidRPr="004F3668">
        <w:rPr>
          <w:rFonts w:asciiTheme="minorHAnsi" w:eastAsia="MS PGothic" w:hAnsiTheme="minorHAnsi"/>
          <w:color w:val="000000"/>
          <w:sz w:val="22"/>
          <w:szCs w:val="22"/>
          <w:lang w:val="en-US"/>
        </w:rPr>
        <w:t>extracted by osmotic shock</w:t>
      </w:r>
      <w:r w:rsidR="004844CA">
        <w:rPr>
          <w:rFonts w:asciiTheme="minorHAnsi" w:eastAsia="MS PGothic" w:hAnsiTheme="minorHAnsi"/>
          <w:color w:val="000000"/>
          <w:sz w:val="22"/>
          <w:szCs w:val="22"/>
          <w:lang w:val="en-US"/>
        </w:rPr>
        <w:t xml:space="preserve"> and</w:t>
      </w:r>
      <w:r w:rsidR="00BF24CB" w:rsidRPr="00BF24CB">
        <w:rPr>
          <w:rFonts w:asciiTheme="minorHAnsi" w:eastAsia="MS PGothic" w:hAnsiTheme="minorHAnsi"/>
          <w:color w:val="000000"/>
          <w:sz w:val="22"/>
          <w:szCs w:val="22"/>
          <w:lang w:val="en-US"/>
        </w:rPr>
        <w:t xml:space="preserve"> purified by </w:t>
      </w:r>
      <w:r w:rsidR="00BF24CB" w:rsidRPr="00BF24CB">
        <w:rPr>
          <w:rFonts w:asciiTheme="minorHAnsi" w:eastAsia="MS PGothic" w:hAnsiTheme="minorHAnsi"/>
          <w:color w:val="000000"/>
          <w:sz w:val="22"/>
          <w:szCs w:val="22"/>
          <w:lang w:val="en-US"/>
        </w:rPr>
        <w:lastRenderedPageBreak/>
        <w:t xml:space="preserve">IMAC using His-Select Ni affinity gel (Sigma-Aldrich). </w:t>
      </w:r>
      <w:r w:rsidR="00BF24CB" w:rsidRPr="004F3668">
        <w:rPr>
          <w:rFonts w:asciiTheme="minorHAnsi" w:eastAsia="MS PGothic" w:hAnsiTheme="minorHAnsi"/>
          <w:color w:val="000000"/>
          <w:sz w:val="22"/>
          <w:szCs w:val="22"/>
          <w:lang w:val="en-US"/>
        </w:rPr>
        <w:t xml:space="preserve">After washing with PBS, His-tagged proteins </w:t>
      </w:r>
      <w:r w:rsidR="00BF24CB">
        <w:rPr>
          <w:rFonts w:asciiTheme="minorHAnsi" w:eastAsia="MS PGothic" w:hAnsiTheme="minorHAnsi"/>
          <w:color w:val="000000"/>
          <w:sz w:val="22"/>
          <w:szCs w:val="22"/>
          <w:lang w:val="en-US"/>
        </w:rPr>
        <w:t>were</w:t>
      </w:r>
      <w:r w:rsidR="00BF24CB" w:rsidRPr="004F3668">
        <w:rPr>
          <w:rFonts w:asciiTheme="minorHAnsi" w:eastAsia="MS PGothic" w:hAnsiTheme="minorHAnsi"/>
          <w:color w:val="000000"/>
          <w:sz w:val="22"/>
          <w:szCs w:val="22"/>
          <w:lang w:val="en-US"/>
        </w:rPr>
        <w:t xml:space="preserve"> eluted </w:t>
      </w:r>
      <w:r w:rsidR="00BF24CB">
        <w:rPr>
          <w:rFonts w:asciiTheme="minorHAnsi" w:eastAsia="MS PGothic" w:hAnsiTheme="minorHAnsi"/>
          <w:color w:val="000000"/>
          <w:sz w:val="22"/>
          <w:szCs w:val="22"/>
          <w:lang w:val="en-US"/>
        </w:rPr>
        <w:t>with imidazole.</w:t>
      </w:r>
      <w:r w:rsidR="00C86917">
        <w:rPr>
          <w:rFonts w:asciiTheme="minorHAnsi" w:eastAsia="MS PGothic" w:hAnsiTheme="minorHAnsi"/>
          <w:color w:val="000000"/>
          <w:sz w:val="22"/>
          <w:szCs w:val="22"/>
          <w:lang w:val="en-US"/>
        </w:rPr>
        <w:t xml:space="preserve"> </w:t>
      </w:r>
      <w:r w:rsidRPr="004F3668">
        <w:rPr>
          <w:rFonts w:asciiTheme="minorHAnsi" w:eastAsia="MS PGothic" w:hAnsiTheme="minorHAnsi"/>
          <w:color w:val="000000"/>
          <w:sz w:val="22"/>
          <w:szCs w:val="22"/>
          <w:lang w:val="en-US"/>
        </w:rPr>
        <w:t>Biomass was measured by optical density and gravimetric method. Residual glucose and organic acids were quantified by HPLC (Aminex column HPX87H). Quantification of protein was made by a new method of image analysis of electrophoresis gels [</w:t>
      </w:r>
      <w:r w:rsidR="00853365">
        <w:rPr>
          <w:rFonts w:asciiTheme="minorHAnsi" w:eastAsia="MS PGothic" w:hAnsiTheme="minorHAnsi"/>
          <w:color w:val="000000"/>
          <w:sz w:val="22"/>
          <w:szCs w:val="22"/>
          <w:lang w:val="en-US"/>
        </w:rPr>
        <w:t>5</w:t>
      </w:r>
      <w:r w:rsidRPr="004F3668">
        <w:rPr>
          <w:rFonts w:asciiTheme="minorHAnsi" w:eastAsia="MS PGothic" w:hAnsiTheme="minorHAnsi"/>
          <w:color w:val="000000"/>
          <w:sz w:val="22"/>
          <w:szCs w:val="22"/>
          <w:lang w:val="en-US"/>
        </w:rPr>
        <w:t>].</w:t>
      </w:r>
    </w:p>
    <w:p w14:paraId="5EED9AEE"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5C5D952B" w14:textId="77777777" w:rsidR="004F3668" w:rsidRPr="004F3668" w:rsidRDefault="004F3668" w:rsidP="004F3668">
      <w:pPr>
        <w:snapToGrid w:val="0"/>
        <w:spacing w:after="120"/>
        <w:rPr>
          <w:rFonts w:asciiTheme="minorHAnsi" w:eastAsia="MS PGothic" w:hAnsiTheme="minorHAnsi"/>
          <w:color w:val="000000"/>
          <w:sz w:val="22"/>
          <w:szCs w:val="22"/>
          <w:lang w:val="en-US"/>
        </w:rPr>
      </w:pPr>
      <w:r w:rsidRPr="004F3668">
        <w:rPr>
          <w:rFonts w:asciiTheme="minorHAnsi" w:eastAsia="MS PGothic" w:hAnsiTheme="minorHAnsi"/>
          <w:color w:val="000000"/>
          <w:sz w:val="22"/>
          <w:szCs w:val="22"/>
          <w:lang w:val="en-US"/>
        </w:rPr>
        <w:t>The biomass production phase of the four cultures showed high reproducibility, obtaining a µ</w:t>
      </w:r>
      <w:r w:rsidRPr="004F3668">
        <w:rPr>
          <w:rFonts w:asciiTheme="minorHAnsi" w:eastAsia="MS PGothic" w:hAnsiTheme="minorHAnsi"/>
          <w:color w:val="000000"/>
          <w:sz w:val="22"/>
          <w:szCs w:val="22"/>
          <w:vertAlign w:val="subscript"/>
          <w:lang w:val="en-US"/>
        </w:rPr>
        <w:t>max</w:t>
      </w:r>
      <w:r w:rsidRPr="004F3668">
        <w:rPr>
          <w:rFonts w:asciiTheme="minorHAnsi" w:eastAsia="MS PGothic" w:hAnsiTheme="minorHAnsi"/>
          <w:color w:val="000000"/>
          <w:sz w:val="22"/>
          <w:szCs w:val="22"/>
          <w:lang w:val="en-US"/>
        </w:rPr>
        <w:t xml:space="preserve"> of 0.71 h</w:t>
      </w:r>
      <w:r w:rsidRPr="004F3668">
        <w:rPr>
          <w:rFonts w:asciiTheme="minorHAnsi" w:eastAsia="MS PGothic" w:hAnsiTheme="minorHAnsi"/>
          <w:color w:val="000000"/>
          <w:sz w:val="22"/>
          <w:szCs w:val="22"/>
          <w:vertAlign w:val="superscript"/>
          <w:lang w:val="en-US"/>
        </w:rPr>
        <w:t>-1</w:t>
      </w:r>
      <w:r w:rsidRPr="004F3668">
        <w:rPr>
          <w:rFonts w:asciiTheme="minorHAnsi" w:eastAsia="MS PGothic" w:hAnsiTheme="minorHAnsi"/>
          <w:color w:val="000000"/>
          <w:sz w:val="22"/>
          <w:szCs w:val="22"/>
          <w:lang w:val="en-US"/>
        </w:rPr>
        <w:t xml:space="preserve"> in batch mode and the expected µ of 0.38 h</w:t>
      </w:r>
      <w:r w:rsidRPr="004F3668">
        <w:rPr>
          <w:rFonts w:asciiTheme="minorHAnsi" w:eastAsia="MS PGothic" w:hAnsiTheme="minorHAnsi"/>
          <w:color w:val="000000"/>
          <w:sz w:val="22"/>
          <w:szCs w:val="22"/>
          <w:vertAlign w:val="superscript"/>
          <w:lang w:val="en-US"/>
        </w:rPr>
        <w:t>-1</w:t>
      </w:r>
      <w:r w:rsidRPr="004F3668">
        <w:rPr>
          <w:rFonts w:asciiTheme="minorHAnsi" w:eastAsia="MS PGothic" w:hAnsiTheme="minorHAnsi"/>
          <w:color w:val="000000"/>
          <w:sz w:val="22"/>
          <w:szCs w:val="22"/>
          <w:lang w:val="en-US"/>
        </w:rPr>
        <w:t xml:space="preserve"> in exponential feeding fed-batch. During protein expression, a linear growth was maintained, sufficient to satisfy both bacterial and protein production.</w:t>
      </w:r>
      <w:r w:rsidR="00C86917">
        <w:rPr>
          <w:rFonts w:asciiTheme="minorHAnsi" w:eastAsia="MS PGothic" w:hAnsiTheme="minorHAnsi"/>
          <w:color w:val="000000"/>
          <w:sz w:val="22"/>
          <w:szCs w:val="22"/>
          <w:lang w:val="en-US"/>
        </w:rPr>
        <w:t xml:space="preserve"> </w:t>
      </w:r>
      <w:r w:rsidRPr="004F3668">
        <w:rPr>
          <w:rFonts w:asciiTheme="minorHAnsi" w:eastAsia="MS PGothic" w:hAnsiTheme="minorHAnsi"/>
          <w:color w:val="000000"/>
          <w:sz w:val="22"/>
          <w:szCs w:val="22"/>
          <w:lang w:val="en-US"/>
        </w:rPr>
        <w:t>The protein was produced only after the induction with IPTG. The induction at 37°C was extended and stopped at 6 h. After 5 h of induction, the highest protein yield was 0.015 mg/g cdw at 28 and 30°C, and decreased with the temperature, down to 0.005 mg/g cdw at 37°C. The maximum protein yield achieved was 0.074 mg/g cdw (Figure 1a), after 10 h of induction at 30°C, which is two-fold the yield achieved for the same induction duration at 28°C (0.04 mg/g cdw).</w:t>
      </w:r>
    </w:p>
    <w:tbl>
      <w:tblPr>
        <w:tblStyle w:val="Grigliatabella"/>
        <w:tblW w:w="83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3707"/>
        <w:gridCol w:w="455"/>
        <w:gridCol w:w="3707"/>
      </w:tblGrid>
      <w:tr w:rsidR="00047806" w:rsidRPr="00F9001B" w14:paraId="7CACB3BD" w14:textId="77777777" w:rsidTr="0092574D">
        <w:trPr>
          <w:trHeight w:val="2252"/>
          <w:jc w:val="center"/>
        </w:trPr>
        <w:tc>
          <w:tcPr>
            <w:tcW w:w="447" w:type="dxa"/>
          </w:tcPr>
          <w:p w14:paraId="0D30845E" w14:textId="77777777" w:rsidR="00047806" w:rsidRPr="00F9001B" w:rsidRDefault="00047806" w:rsidP="0092574D">
            <w:pPr>
              <w:snapToGrid w:val="0"/>
              <w:jc w:val="right"/>
              <w:rPr>
                <w:rFonts w:asciiTheme="minorHAnsi" w:hAnsiTheme="minorHAnsi"/>
                <w:noProof/>
                <w:lang w:val="en-US"/>
              </w:rPr>
            </w:pPr>
            <w:r w:rsidRPr="00F9001B">
              <w:rPr>
                <w:rFonts w:asciiTheme="minorHAnsi" w:hAnsiTheme="minorHAnsi"/>
                <w:noProof/>
                <w:lang w:val="en-US"/>
              </w:rPr>
              <w:t>a)</w:t>
            </w:r>
          </w:p>
        </w:tc>
        <w:tc>
          <w:tcPr>
            <w:tcW w:w="3707" w:type="dxa"/>
          </w:tcPr>
          <w:p w14:paraId="1952B349" w14:textId="77777777" w:rsidR="00047806" w:rsidRPr="00F9001B" w:rsidRDefault="00047806" w:rsidP="0092574D">
            <w:pPr>
              <w:snapToGrid w:val="0"/>
              <w:jc w:val="left"/>
              <w:rPr>
                <w:rFonts w:asciiTheme="minorHAnsi" w:hAnsiTheme="minorHAnsi"/>
                <w:noProof/>
                <w:lang w:val="en-US"/>
              </w:rPr>
            </w:pPr>
            <w:r>
              <w:rPr>
                <w:noProof/>
                <w:lang w:val="en-US"/>
              </w:rPr>
              <w:drawing>
                <wp:inline distT="0" distB="0" distL="0" distR="0" wp14:anchorId="7713DC66" wp14:editId="4FFB25AC">
                  <wp:extent cx="2160000" cy="1440000"/>
                  <wp:effectExtent l="0" t="0" r="0" b="8255"/>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55" w:type="dxa"/>
          </w:tcPr>
          <w:p w14:paraId="14B4C6A6" w14:textId="77777777" w:rsidR="00047806" w:rsidRPr="00F9001B" w:rsidRDefault="00047806" w:rsidP="0092574D">
            <w:pPr>
              <w:snapToGrid w:val="0"/>
              <w:jc w:val="right"/>
              <w:rPr>
                <w:rFonts w:asciiTheme="minorHAnsi" w:hAnsiTheme="minorHAnsi"/>
                <w:noProof/>
                <w:lang w:val="en-US"/>
              </w:rPr>
            </w:pPr>
            <w:r w:rsidRPr="00F9001B">
              <w:rPr>
                <w:rFonts w:asciiTheme="minorHAnsi" w:hAnsiTheme="minorHAnsi"/>
                <w:noProof/>
                <w:lang w:val="en-US"/>
              </w:rPr>
              <w:t>b)</w:t>
            </w:r>
          </w:p>
        </w:tc>
        <w:tc>
          <w:tcPr>
            <w:tcW w:w="3707" w:type="dxa"/>
          </w:tcPr>
          <w:p w14:paraId="76357A96" w14:textId="77777777" w:rsidR="00047806" w:rsidRPr="00F9001B" w:rsidRDefault="00047806" w:rsidP="0092574D">
            <w:pPr>
              <w:snapToGrid w:val="0"/>
              <w:jc w:val="left"/>
              <w:rPr>
                <w:rFonts w:asciiTheme="minorHAnsi" w:hAnsiTheme="minorHAnsi"/>
                <w:noProof/>
                <w:lang w:val="en-US"/>
              </w:rPr>
            </w:pPr>
            <w:r>
              <w:rPr>
                <w:noProof/>
                <w:lang w:val="en-US"/>
              </w:rPr>
              <w:drawing>
                <wp:inline distT="0" distB="0" distL="0" distR="0" wp14:anchorId="70E1119F" wp14:editId="056DEE50">
                  <wp:extent cx="2160000" cy="1440000"/>
                  <wp:effectExtent l="0" t="0" r="0" b="8255"/>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0878658E" w14:textId="77777777" w:rsidR="00047806" w:rsidRPr="0057037F" w:rsidRDefault="00047806" w:rsidP="00047806">
      <w:pPr>
        <w:snapToGrid w:val="0"/>
        <w:spacing w:after="120"/>
        <w:jc w:val="center"/>
        <w:rPr>
          <w:rFonts w:asciiTheme="minorHAnsi" w:eastAsia="MS PGothic" w:hAnsiTheme="minorHAnsi"/>
          <w:color w:val="000000"/>
          <w:szCs w:val="18"/>
          <w:lang w:val="en-US"/>
        </w:rPr>
      </w:pPr>
      <w:r w:rsidRPr="0057037F">
        <w:rPr>
          <w:rFonts w:asciiTheme="minorHAnsi" w:eastAsia="MS PGothic" w:hAnsiTheme="minorHAnsi"/>
          <w:b/>
          <w:color w:val="000000"/>
          <w:szCs w:val="18"/>
          <w:lang w:val="en-US"/>
        </w:rPr>
        <w:t xml:space="preserve">Figure </w:t>
      </w:r>
      <w:r w:rsidRPr="0057037F">
        <w:rPr>
          <w:rFonts w:asciiTheme="minorHAnsi" w:eastAsia="MS PGothic" w:hAnsiTheme="minorHAnsi"/>
          <w:b/>
          <w:color w:val="000000"/>
          <w:szCs w:val="18"/>
          <w:lang w:val="en-US"/>
        </w:rPr>
        <w:fldChar w:fldCharType="begin"/>
      </w:r>
      <w:r w:rsidRPr="0057037F">
        <w:rPr>
          <w:rFonts w:asciiTheme="minorHAnsi" w:eastAsia="MS PGothic" w:hAnsiTheme="minorHAnsi"/>
          <w:b/>
          <w:color w:val="000000"/>
          <w:szCs w:val="18"/>
          <w:lang w:val="en-US"/>
        </w:rPr>
        <w:instrText xml:space="preserve"> SEQ Figure \* ARABIC </w:instrText>
      </w:r>
      <w:r w:rsidRPr="0057037F">
        <w:rPr>
          <w:rFonts w:asciiTheme="minorHAnsi" w:eastAsia="MS PGothic" w:hAnsiTheme="minorHAnsi"/>
          <w:b/>
          <w:color w:val="000000"/>
          <w:szCs w:val="18"/>
          <w:lang w:val="en-US"/>
        </w:rPr>
        <w:fldChar w:fldCharType="separate"/>
      </w:r>
      <w:r w:rsidR="005116C3">
        <w:rPr>
          <w:rFonts w:asciiTheme="minorHAnsi" w:eastAsia="MS PGothic" w:hAnsiTheme="minorHAnsi"/>
          <w:b/>
          <w:noProof/>
          <w:color w:val="000000"/>
          <w:szCs w:val="18"/>
          <w:lang w:val="en-US"/>
        </w:rPr>
        <w:t>1</w:t>
      </w:r>
      <w:r w:rsidRPr="0057037F">
        <w:rPr>
          <w:rFonts w:asciiTheme="minorHAnsi" w:eastAsia="MS PGothic" w:hAnsiTheme="minorHAnsi"/>
          <w:b/>
          <w:color w:val="000000"/>
          <w:szCs w:val="18"/>
          <w:lang w:val="en-US"/>
        </w:rPr>
        <w:fldChar w:fldCharType="end"/>
      </w:r>
      <w:r w:rsidRPr="0057037F">
        <w:rPr>
          <w:rFonts w:asciiTheme="minorHAnsi" w:eastAsia="MS PGothic" w:hAnsiTheme="minorHAnsi"/>
          <w:b/>
          <w:color w:val="000000"/>
          <w:szCs w:val="18"/>
          <w:lang w:val="en-US"/>
        </w:rPr>
        <w:t xml:space="preserve">. </w:t>
      </w:r>
      <w:r>
        <w:rPr>
          <w:rFonts w:asciiTheme="minorHAnsi" w:eastAsia="MS PGothic" w:hAnsiTheme="minorHAnsi"/>
          <w:color w:val="000000"/>
          <w:szCs w:val="18"/>
          <w:lang w:val="en-US"/>
        </w:rPr>
        <w:t>a) Biomass and protein yield evolution in all cultures, and b) Specific production rate of the</w:t>
      </w:r>
      <w:r w:rsidRPr="0057037F">
        <w:rPr>
          <w:rFonts w:asciiTheme="minorHAnsi" w:eastAsia="MS PGothic" w:hAnsiTheme="minorHAnsi"/>
          <w:color w:val="000000"/>
          <w:szCs w:val="18"/>
          <w:lang w:val="en-US"/>
        </w:rPr>
        <w:t xml:space="preserve"> </w:t>
      </w:r>
      <w:r>
        <w:rPr>
          <w:rFonts w:asciiTheme="minorHAnsi" w:eastAsia="MS PGothic" w:hAnsiTheme="minorHAnsi"/>
          <w:color w:val="000000"/>
          <w:szCs w:val="18"/>
          <w:lang w:val="en-US"/>
        </w:rPr>
        <w:t>nanobody</w:t>
      </w:r>
      <w:r w:rsidRPr="0057037F">
        <w:rPr>
          <w:rFonts w:asciiTheme="minorHAnsi" w:eastAsia="MS PGothic" w:hAnsiTheme="minorHAnsi"/>
          <w:color w:val="000000"/>
          <w:szCs w:val="18"/>
          <w:lang w:val="en-US"/>
        </w:rPr>
        <w:t xml:space="preserve"> produced </w:t>
      </w:r>
      <w:r>
        <w:rPr>
          <w:rFonts w:asciiTheme="minorHAnsi" w:eastAsia="MS PGothic" w:hAnsiTheme="minorHAnsi"/>
          <w:color w:val="000000"/>
          <w:szCs w:val="18"/>
          <w:lang w:val="en-US"/>
        </w:rPr>
        <w:t>after IPTG pulse</w:t>
      </w:r>
      <w:r w:rsidRPr="0057037F">
        <w:rPr>
          <w:rFonts w:asciiTheme="minorHAnsi" w:eastAsia="MS PGothic" w:hAnsiTheme="minorHAnsi"/>
          <w:color w:val="000000"/>
          <w:szCs w:val="18"/>
          <w:lang w:val="en-US"/>
        </w:rPr>
        <w:t>.</w:t>
      </w:r>
      <w:r>
        <w:rPr>
          <w:rFonts w:asciiTheme="minorHAnsi" w:eastAsia="MS PGothic" w:hAnsiTheme="minorHAnsi"/>
          <w:color w:val="000000"/>
          <w:szCs w:val="18"/>
          <w:lang w:val="en-US"/>
        </w:rPr>
        <w:t xml:space="preserve"> Symbols:</w:t>
      </w:r>
      <w:r w:rsidRPr="00110E40">
        <w:rPr>
          <w:rFonts w:asciiTheme="minorHAnsi" w:eastAsia="MS PGothic" w:hAnsiTheme="minorHAnsi"/>
          <w:color w:val="000000"/>
          <w:szCs w:val="18"/>
          <w:lang w:val="en-US"/>
        </w:rPr>
        <w:t xml:space="preserve"> </w:t>
      </w:r>
      <w:r>
        <w:rPr>
          <w:rFonts w:asciiTheme="minorHAnsi" w:eastAsia="MS PGothic" w:hAnsiTheme="minorHAnsi"/>
          <w:color w:val="000000"/>
          <w:szCs w:val="18"/>
          <w:lang w:val="en-US"/>
        </w:rPr>
        <w:t>◊</w:t>
      </w:r>
      <w:r w:rsidR="006E7C47">
        <w:rPr>
          <w:rFonts w:asciiTheme="minorHAnsi" w:eastAsia="MS PGothic" w:hAnsiTheme="minorHAnsi"/>
          <w:color w:val="000000"/>
          <w:szCs w:val="18"/>
          <w:lang w:val="en-US"/>
        </w:rPr>
        <w:t xml:space="preserve"> 28°C, □ 30°C, ∆ </w:t>
      </w:r>
      <w:r>
        <w:rPr>
          <w:rFonts w:asciiTheme="minorHAnsi" w:eastAsia="MS PGothic" w:hAnsiTheme="minorHAnsi"/>
          <w:color w:val="000000"/>
          <w:szCs w:val="18"/>
          <w:lang w:val="en-US"/>
        </w:rPr>
        <w:t>33°C, ○ 37°C.</w:t>
      </w:r>
    </w:p>
    <w:p w14:paraId="0DDCB0DC" w14:textId="77777777" w:rsidR="004F3668" w:rsidRPr="004F3668" w:rsidRDefault="004F3668" w:rsidP="004F3668">
      <w:pPr>
        <w:snapToGrid w:val="0"/>
        <w:spacing w:after="120"/>
        <w:rPr>
          <w:rFonts w:asciiTheme="minorHAnsi" w:eastAsia="MS PGothic" w:hAnsiTheme="minorHAnsi"/>
          <w:color w:val="000000"/>
          <w:sz w:val="22"/>
          <w:szCs w:val="22"/>
          <w:lang w:val="en-US"/>
        </w:rPr>
      </w:pPr>
      <w:r w:rsidRPr="004F3668">
        <w:rPr>
          <w:rFonts w:asciiTheme="minorHAnsi" w:eastAsia="MS PGothic" w:hAnsiTheme="minorHAnsi"/>
          <w:color w:val="000000"/>
          <w:sz w:val="22"/>
          <w:szCs w:val="22"/>
          <w:lang w:val="en-US"/>
        </w:rPr>
        <w:t xml:space="preserve">The specific production rate </w:t>
      </w:r>
      <w:r w:rsidR="00C86917">
        <w:rPr>
          <w:rFonts w:asciiTheme="minorHAnsi" w:eastAsia="MS PGothic" w:hAnsiTheme="minorHAnsi"/>
          <w:color w:val="000000"/>
          <w:sz w:val="22"/>
          <w:szCs w:val="22"/>
          <w:lang w:val="en-US"/>
        </w:rPr>
        <w:t xml:space="preserve">of the protein </w:t>
      </w:r>
      <w:r w:rsidRPr="004F3668">
        <w:rPr>
          <w:rFonts w:asciiTheme="minorHAnsi" w:eastAsia="MS PGothic" w:hAnsiTheme="minorHAnsi"/>
          <w:color w:val="000000"/>
          <w:sz w:val="22"/>
          <w:szCs w:val="22"/>
          <w:lang w:val="en-US"/>
        </w:rPr>
        <w:t>(Figure 1b) increases after 5 h of induction for all cultures, obtaining the highest productivity of 0.045 mg/g cdw/h at the induction temperature of 30°C. This is more than five-fold the productivity at 28°C at the same production time</w:t>
      </w:r>
      <w:r w:rsidR="00DD36E1">
        <w:rPr>
          <w:rFonts w:asciiTheme="minorHAnsi" w:eastAsia="MS PGothic" w:hAnsiTheme="minorHAnsi"/>
          <w:color w:val="000000"/>
          <w:sz w:val="22"/>
          <w:szCs w:val="22"/>
          <w:lang w:val="en-US"/>
        </w:rPr>
        <w:t xml:space="preserve"> (10 h)</w:t>
      </w:r>
      <w:r w:rsidRPr="004F3668">
        <w:rPr>
          <w:rFonts w:asciiTheme="minorHAnsi" w:eastAsia="MS PGothic" w:hAnsiTheme="minorHAnsi"/>
          <w:color w:val="000000"/>
          <w:sz w:val="22"/>
          <w:szCs w:val="22"/>
          <w:lang w:val="en-US"/>
        </w:rPr>
        <w:t>, and two-fold the productivity at 28°C at 12</w:t>
      </w:r>
      <w:r w:rsidR="004844CA">
        <w:rPr>
          <w:rFonts w:asciiTheme="minorHAnsi" w:eastAsia="MS PGothic" w:hAnsiTheme="minorHAnsi"/>
          <w:color w:val="000000"/>
          <w:sz w:val="22"/>
          <w:szCs w:val="22"/>
          <w:lang w:val="en-US"/>
        </w:rPr>
        <w:t xml:space="preserve"> </w:t>
      </w:r>
      <w:r w:rsidRPr="004F3668">
        <w:rPr>
          <w:rFonts w:asciiTheme="minorHAnsi" w:eastAsia="MS PGothic" w:hAnsiTheme="minorHAnsi"/>
          <w:color w:val="000000"/>
          <w:sz w:val="22"/>
          <w:szCs w:val="22"/>
          <w:lang w:val="en-US"/>
        </w:rPr>
        <w:t xml:space="preserve">h. </w:t>
      </w:r>
    </w:p>
    <w:p w14:paraId="6679AB35"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64A9EE70" w14:textId="77777777" w:rsidR="004F3668" w:rsidRPr="004F3668" w:rsidRDefault="004F3668" w:rsidP="004F3668">
      <w:pPr>
        <w:snapToGrid w:val="0"/>
        <w:spacing w:after="120"/>
        <w:rPr>
          <w:rFonts w:asciiTheme="minorHAnsi" w:eastAsia="MS PGothic" w:hAnsiTheme="minorHAnsi"/>
          <w:color w:val="000000"/>
          <w:sz w:val="22"/>
          <w:szCs w:val="22"/>
          <w:lang w:val="en-US"/>
        </w:rPr>
      </w:pPr>
      <w:r w:rsidRPr="004F3668">
        <w:rPr>
          <w:rFonts w:asciiTheme="minorHAnsi" w:eastAsia="MS PGothic" w:hAnsiTheme="minorHAnsi"/>
          <w:color w:val="000000"/>
          <w:sz w:val="22"/>
          <w:szCs w:val="22"/>
          <w:lang w:val="en-US"/>
        </w:rPr>
        <w:t xml:space="preserve">The effect of temperature during the induction of a periplasmic-expressed nanobody was tested at bioreactor scale. Culture repeatability was demonstrated, and protein production was achieved during glucose feed. The highest protein titers were obtained at the induction temperature of 30°C. The production of the </w:t>
      </w:r>
      <w:r w:rsidR="004844CA">
        <w:rPr>
          <w:rFonts w:asciiTheme="minorHAnsi" w:eastAsia="MS PGothic" w:hAnsiTheme="minorHAnsi"/>
          <w:color w:val="000000"/>
          <w:sz w:val="22"/>
          <w:szCs w:val="22"/>
          <w:lang w:val="en-US"/>
        </w:rPr>
        <w:t>nanobody</w:t>
      </w:r>
      <w:r w:rsidRPr="004F3668">
        <w:rPr>
          <w:rFonts w:asciiTheme="minorHAnsi" w:eastAsia="MS PGothic" w:hAnsiTheme="minorHAnsi"/>
          <w:color w:val="000000"/>
          <w:sz w:val="22"/>
          <w:szCs w:val="22"/>
          <w:lang w:val="en-US"/>
        </w:rPr>
        <w:t xml:space="preserve"> at 30°C should be analyzed over a longer period of time to determine the production limits of the strain.</w:t>
      </w:r>
    </w:p>
    <w:p w14:paraId="662D24E3" w14:textId="77777777" w:rsidR="00047806" w:rsidRPr="00BB1BDC" w:rsidRDefault="00047806" w:rsidP="00047806">
      <w:pPr>
        <w:snapToGrid w:val="0"/>
        <w:spacing w:after="120"/>
        <w:rPr>
          <w:rFonts w:asciiTheme="minorHAnsi" w:eastAsia="MS PGothic" w:hAnsiTheme="minorHAnsi"/>
          <w:i/>
          <w:color w:val="000000"/>
          <w:sz w:val="20"/>
          <w:szCs w:val="22"/>
          <w:lang w:val="en-US"/>
        </w:rPr>
      </w:pPr>
      <w:r w:rsidRPr="00932495">
        <w:rPr>
          <w:rFonts w:asciiTheme="minorHAnsi" w:eastAsia="MS PGothic" w:hAnsiTheme="minorHAnsi"/>
          <w:i/>
          <w:color w:val="000000"/>
          <w:sz w:val="20"/>
          <w:szCs w:val="22"/>
          <w:lang w:val="en-US"/>
        </w:rPr>
        <w:t>Susana Alonso acknowledges financial doctoral support by the CONACYT (Mexico).</w:t>
      </w:r>
    </w:p>
    <w:p w14:paraId="6CED0F60" w14:textId="77777777" w:rsidR="00704BDF" w:rsidRPr="003123A9" w:rsidRDefault="003123A9"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14:paraId="5D73B9D4" w14:textId="77777777" w:rsidR="005116C3" w:rsidRPr="005116C3" w:rsidRDefault="005116C3" w:rsidP="005116C3">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Cs w:val="22"/>
          <w:lang w:val="fr-FR" w:eastAsia="zh-CN"/>
        </w:rPr>
      </w:pPr>
      <w:r w:rsidRPr="005116C3">
        <w:rPr>
          <w:rFonts w:asciiTheme="minorHAnsi" w:eastAsia="SimSun" w:hAnsiTheme="minorHAnsi"/>
          <w:szCs w:val="22"/>
          <w:lang w:val="fr-FR" w:eastAsia="zh-CN"/>
        </w:rPr>
        <w:t xml:space="preserve">S.K. Gupta, P. Shukla, Crit Rev Microbiol. 43 (2017) 31–42. </w:t>
      </w:r>
    </w:p>
    <w:p w14:paraId="3BACDFD8" w14:textId="77777777" w:rsidR="005116C3" w:rsidRPr="005116C3" w:rsidRDefault="005116C3" w:rsidP="005116C3">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Cs w:val="22"/>
          <w:lang w:val="fr-FR" w:eastAsia="zh-CN"/>
        </w:rPr>
      </w:pPr>
      <w:r w:rsidRPr="005116C3">
        <w:rPr>
          <w:rFonts w:asciiTheme="minorHAnsi" w:eastAsia="SimSun" w:hAnsiTheme="minorHAnsi"/>
          <w:szCs w:val="22"/>
          <w:lang w:val="fr-FR" w:eastAsia="zh-CN"/>
        </w:rPr>
        <w:t>J. Ruiz, G. González, C. de Mas, J. López-Santín, Biochem Eng J. 55 (2011) 82–91.</w:t>
      </w:r>
    </w:p>
    <w:p w14:paraId="72143589" w14:textId="77777777" w:rsidR="005116C3" w:rsidRPr="005116C3" w:rsidRDefault="005116C3" w:rsidP="005116C3">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Cs w:val="22"/>
          <w:lang w:val="fr-FR" w:eastAsia="zh-CN"/>
        </w:rPr>
      </w:pPr>
      <w:r w:rsidRPr="005116C3">
        <w:rPr>
          <w:rFonts w:asciiTheme="minorHAnsi" w:eastAsia="SimSun" w:hAnsiTheme="minorHAnsi"/>
          <w:szCs w:val="22"/>
          <w:lang w:val="fr-FR" w:eastAsia="zh-CN"/>
        </w:rPr>
        <w:t>D. Calleja, J. Kavanagh, C. de Mas, J. López-Santín, Biotechnol Bioeng. 113 (2016) 772–782.</w:t>
      </w:r>
    </w:p>
    <w:p w14:paraId="0C56C155" w14:textId="77777777" w:rsidR="005116C3" w:rsidRPr="005116C3" w:rsidRDefault="005116C3" w:rsidP="005116C3">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Cs w:val="22"/>
          <w:lang w:val="fr-FR" w:eastAsia="zh-CN"/>
        </w:rPr>
      </w:pPr>
      <w:r w:rsidRPr="005116C3">
        <w:rPr>
          <w:rFonts w:asciiTheme="minorHAnsi" w:eastAsia="SimSun" w:hAnsiTheme="minorHAnsi"/>
          <w:szCs w:val="22"/>
          <w:lang w:val="fr-FR" w:eastAsia="zh-CN"/>
        </w:rPr>
        <w:t>S. Sunya, F. Delvigne, J.-L. Uribelarrea, C. Molina-Jouve, N. Gorret, Appl Microbiol Biotechnol. 95 (2012) 1021–1034.</w:t>
      </w:r>
    </w:p>
    <w:p w14:paraId="77439764" w14:textId="77777777" w:rsidR="00047806" w:rsidRPr="00EC0C07" w:rsidRDefault="004E12BA" w:rsidP="004E12BA">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Cs w:val="22"/>
          <w:lang w:eastAsia="zh-CN"/>
        </w:rPr>
      </w:pPr>
      <w:r w:rsidRPr="00EC0C07">
        <w:rPr>
          <w:rFonts w:asciiTheme="minorHAnsi" w:eastAsia="SimSun" w:hAnsiTheme="minorHAnsi"/>
          <w:szCs w:val="22"/>
          <w:lang w:eastAsia="zh-CN"/>
        </w:rPr>
        <w:t>S. Alonso</w:t>
      </w:r>
      <w:r w:rsidR="00D47BD2">
        <w:rPr>
          <w:rFonts w:asciiTheme="minorHAnsi" w:eastAsia="SimSun" w:hAnsiTheme="minorHAnsi"/>
          <w:szCs w:val="22"/>
          <w:lang w:eastAsia="zh-CN"/>
        </w:rPr>
        <w:t xml:space="preserve"> Villela</w:t>
      </w:r>
      <w:r w:rsidRPr="00EC0C07">
        <w:rPr>
          <w:rFonts w:asciiTheme="minorHAnsi" w:eastAsia="SimSun" w:hAnsiTheme="minorHAnsi"/>
          <w:szCs w:val="22"/>
          <w:lang w:eastAsia="zh-CN"/>
        </w:rPr>
        <w:t>, H. Kraiem, B. Bouhaouala, C.A. Aceves Lara, and L. Fillaudeau, [Abstract]</w:t>
      </w:r>
      <w:r w:rsidR="00966440" w:rsidRPr="00EC0C07">
        <w:rPr>
          <w:rFonts w:asciiTheme="minorHAnsi" w:eastAsia="SimSun" w:hAnsiTheme="minorHAnsi"/>
          <w:szCs w:val="22"/>
          <w:lang w:eastAsia="zh-CN"/>
        </w:rPr>
        <w:t>, Submitted to 5</w:t>
      </w:r>
      <w:r w:rsidR="00966440" w:rsidRPr="00EC0C07">
        <w:rPr>
          <w:rFonts w:asciiTheme="minorHAnsi" w:eastAsia="SimSun" w:hAnsiTheme="minorHAnsi"/>
          <w:szCs w:val="22"/>
          <w:vertAlign w:val="superscript"/>
          <w:lang w:eastAsia="zh-CN"/>
        </w:rPr>
        <w:t>th</w:t>
      </w:r>
      <w:r w:rsidR="00966440" w:rsidRPr="00EC0C07">
        <w:rPr>
          <w:rFonts w:asciiTheme="minorHAnsi" w:eastAsia="SimSun" w:hAnsiTheme="minorHAnsi"/>
          <w:szCs w:val="22"/>
          <w:lang w:eastAsia="zh-CN"/>
        </w:rPr>
        <w:t xml:space="preserve"> Eur</w:t>
      </w:r>
      <w:r w:rsidR="00540B21" w:rsidRPr="00EC0C07">
        <w:rPr>
          <w:rFonts w:asciiTheme="minorHAnsi" w:eastAsia="SimSun" w:hAnsiTheme="minorHAnsi"/>
          <w:szCs w:val="22"/>
          <w:lang w:eastAsia="zh-CN"/>
        </w:rPr>
        <w:t>opean</w:t>
      </w:r>
      <w:r w:rsidR="00966440" w:rsidRPr="00EC0C07">
        <w:rPr>
          <w:rFonts w:asciiTheme="minorHAnsi" w:eastAsia="SimSun" w:hAnsiTheme="minorHAnsi"/>
          <w:szCs w:val="22"/>
          <w:lang w:eastAsia="zh-CN"/>
        </w:rPr>
        <w:t xml:space="preserve"> Congr</w:t>
      </w:r>
      <w:r w:rsidR="00540B21" w:rsidRPr="00EC0C07">
        <w:rPr>
          <w:rFonts w:asciiTheme="minorHAnsi" w:eastAsia="SimSun" w:hAnsiTheme="minorHAnsi"/>
          <w:szCs w:val="22"/>
          <w:lang w:eastAsia="zh-CN"/>
        </w:rPr>
        <w:t>ess</w:t>
      </w:r>
      <w:r w:rsidR="00966440" w:rsidRPr="00EC0C07">
        <w:rPr>
          <w:rFonts w:asciiTheme="minorHAnsi" w:eastAsia="SimSun" w:hAnsiTheme="minorHAnsi"/>
          <w:szCs w:val="22"/>
          <w:lang w:eastAsia="zh-CN"/>
        </w:rPr>
        <w:t xml:space="preserve"> of Appl</w:t>
      </w:r>
      <w:r w:rsidR="00540B21" w:rsidRPr="00EC0C07">
        <w:rPr>
          <w:rFonts w:asciiTheme="minorHAnsi" w:eastAsia="SimSun" w:hAnsiTheme="minorHAnsi"/>
          <w:szCs w:val="22"/>
          <w:lang w:eastAsia="zh-CN"/>
        </w:rPr>
        <w:t>ied</w:t>
      </w:r>
      <w:r w:rsidR="00033D25" w:rsidRPr="00EC0C07">
        <w:rPr>
          <w:rFonts w:asciiTheme="minorHAnsi" w:eastAsia="SimSun" w:hAnsiTheme="minorHAnsi"/>
          <w:szCs w:val="22"/>
          <w:lang w:eastAsia="zh-CN"/>
        </w:rPr>
        <w:t xml:space="preserve"> Biotech</w:t>
      </w:r>
      <w:r w:rsidR="00652161" w:rsidRPr="00EC0C07">
        <w:rPr>
          <w:rFonts w:asciiTheme="minorHAnsi" w:eastAsia="SimSun" w:hAnsiTheme="minorHAnsi"/>
          <w:szCs w:val="22"/>
          <w:lang w:eastAsia="zh-CN"/>
        </w:rPr>
        <w:t>nol</w:t>
      </w:r>
      <w:r w:rsidR="00540B21" w:rsidRPr="00EC0C07">
        <w:rPr>
          <w:rFonts w:asciiTheme="minorHAnsi" w:eastAsia="SimSun" w:hAnsiTheme="minorHAnsi"/>
          <w:szCs w:val="22"/>
          <w:lang w:eastAsia="zh-CN"/>
        </w:rPr>
        <w:t>ogy</w:t>
      </w:r>
      <w:r w:rsidR="00033D25" w:rsidRPr="00EC0C07">
        <w:rPr>
          <w:rFonts w:asciiTheme="minorHAnsi" w:eastAsia="SimSun" w:hAnsiTheme="minorHAnsi"/>
          <w:szCs w:val="22"/>
          <w:lang w:eastAsia="zh-CN"/>
        </w:rPr>
        <w:t>, 2019.</w:t>
      </w:r>
    </w:p>
    <w:sectPr w:rsidR="00047806" w:rsidRPr="00EC0C07"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569B2" w14:textId="77777777" w:rsidR="00E2173E" w:rsidRDefault="00E2173E" w:rsidP="004F5E36">
      <w:r>
        <w:separator/>
      </w:r>
    </w:p>
  </w:endnote>
  <w:endnote w:type="continuationSeparator" w:id="0">
    <w:p w14:paraId="0644458A" w14:textId="77777777" w:rsidR="00E2173E" w:rsidRDefault="00E2173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B8CA5" w14:textId="77777777" w:rsidR="00E2173E" w:rsidRDefault="00E2173E" w:rsidP="004F5E36">
      <w:r>
        <w:separator/>
      </w:r>
    </w:p>
  </w:footnote>
  <w:footnote w:type="continuationSeparator" w:id="0">
    <w:p w14:paraId="08649DD9" w14:textId="77777777" w:rsidR="00E2173E" w:rsidRDefault="00E2173E"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45E80" w14:textId="77777777"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7D3B7919" wp14:editId="6DA1B542">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965669D"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6FB38482" wp14:editId="54EF5FD8">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63611" w14:textId="77777777"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7E3CBB9B" wp14:editId="7AF616DA">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14:paraId="4054DC3A" w14:textId="77777777" w:rsidR="00704BDF" w:rsidRDefault="00704BDF">
    <w:pPr>
      <w:pStyle w:val="Intestazione"/>
    </w:pPr>
  </w:p>
  <w:p w14:paraId="129183CD" w14:textId="77777777"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14:anchorId="4DD7989D" wp14:editId="63069CC5">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E196005"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14A"/>
    <w:rsid w:val="000027C0"/>
    <w:rsid w:val="000117CB"/>
    <w:rsid w:val="0002337C"/>
    <w:rsid w:val="0003148D"/>
    <w:rsid w:val="00033D25"/>
    <w:rsid w:val="00047806"/>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123A9"/>
    <w:rsid w:val="00313897"/>
    <w:rsid w:val="003723D4"/>
    <w:rsid w:val="003A7D1C"/>
    <w:rsid w:val="003D3BD7"/>
    <w:rsid w:val="0046164A"/>
    <w:rsid w:val="00462DCD"/>
    <w:rsid w:val="004844CA"/>
    <w:rsid w:val="004D1162"/>
    <w:rsid w:val="004E12BA"/>
    <w:rsid w:val="004E4DD6"/>
    <w:rsid w:val="004F3668"/>
    <w:rsid w:val="004F563B"/>
    <w:rsid w:val="004F5E36"/>
    <w:rsid w:val="005116C3"/>
    <w:rsid w:val="005119A5"/>
    <w:rsid w:val="005278B7"/>
    <w:rsid w:val="005346C8"/>
    <w:rsid w:val="00540B21"/>
    <w:rsid w:val="00556086"/>
    <w:rsid w:val="00594E9F"/>
    <w:rsid w:val="005B61E6"/>
    <w:rsid w:val="005C77E1"/>
    <w:rsid w:val="005D6A2F"/>
    <w:rsid w:val="005E1A82"/>
    <w:rsid w:val="005F0A28"/>
    <w:rsid w:val="005F0E5E"/>
    <w:rsid w:val="00620DEE"/>
    <w:rsid w:val="00625639"/>
    <w:rsid w:val="006366F8"/>
    <w:rsid w:val="0064184D"/>
    <w:rsid w:val="00652161"/>
    <w:rsid w:val="00660E3E"/>
    <w:rsid w:val="00662E74"/>
    <w:rsid w:val="00667069"/>
    <w:rsid w:val="006C083E"/>
    <w:rsid w:val="006C5579"/>
    <w:rsid w:val="006E7C47"/>
    <w:rsid w:val="00704BDF"/>
    <w:rsid w:val="00736B13"/>
    <w:rsid w:val="007447F3"/>
    <w:rsid w:val="007661C8"/>
    <w:rsid w:val="007D52CD"/>
    <w:rsid w:val="00812013"/>
    <w:rsid w:val="00813288"/>
    <w:rsid w:val="008168FC"/>
    <w:rsid w:val="008479A2"/>
    <w:rsid w:val="00853365"/>
    <w:rsid w:val="0087637F"/>
    <w:rsid w:val="0088715A"/>
    <w:rsid w:val="008A1512"/>
    <w:rsid w:val="008A6F2E"/>
    <w:rsid w:val="008C7F67"/>
    <w:rsid w:val="008D0BEB"/>
    <w:rsid w:val="008E566E"/>
    <w:rsid w:val="00901EB6"/>
    <w:rsid w:val="009450CE"/>
    <w:rsid w:val="0095164B"/>
    <w:rsid w:val="00966440"/>
    <w:rsid w:val="00967DE9"/>
    <w:rsid w:val="00996483"/>
    <w:rsid w:val="009E788A"/>
    <w:rsid w:val="009F31EC"/>
    <w:rsid w:val="00A1580D"/>
    <w:rsid w:val="00A1763D"/>
    <w:rsid w:val="00A17CEC"/>
    <w:rsid w:val="00A27EF0"/>
    <w:rsid w:val="00A76EFC"/>
    <w:rsid w:val="00A97F29"/>
    <w:rsid w:val="00AB0964"/>
    <w:rsid w:val="00AE377D"/>
    <w:rsid w:val="00B61DBF"/>
    <w:rsid w:val="00BC30C9"/>
    <w:rsid w:val="00BE3E58"/>
    <w:rsid w:val="00BF24CB"/>
    <w:rsid w:val="00C01616"/>
    <w:rsid w:val="00C0162B"/>
    <w:rsid w:val="00C345B1"/>
    <w:rsid w:val="00C40142"/>
    <w:rsid w:val="00C57182"/>
    <w:rsid w:val="00C655FD"/>
    <w:rsid w:val="00C86917"/>
    <w:rsid w:val="00C94434"/>
    <w:rsid w:val="00CA1C95"/>
    <w:rsid w:val="00CA5A9C"/>
    <w:rsid w:val="00CD5FE2"/>
    <w:rsid w:val="00D02B4C"/>
    <w:rsid w:val="00D47BD2"/>
    <w:rsid w:val="00D84576"/>
    <w:rsid w:val="00DC75D8"/>
    <w:rsid w:val="00DD36E1"/>
    <w:rsid w:val="00DE0019"/>
    <w:rsid w:val="00DE264A"/>
    <w:rsid w:val="00E041E7"/>
    <w:rsid w:val="00E2173E"/>
    <w:rsid w:val="00E23CA1"/>
    <w:rsid w:val="00E249F1"/>
    <w:rsid w:val="00E409A8"/>
    <w:rsid w:val="00E47211"/>
    <w:rsid w:val="00E7209D"/>
    <w:rsid w:val="00EA50E1"/>
    <w:rsid w:val="00EC0C07"/>
    <w:rsid w:val="00EE0131"/>
    <w:rsid w:val="00F2364A"/>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9C948"/>
  <w15:docId w15:val="{B7BBBFD3-EE6D-440F-AE1E-C47851CF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iPriority="59" w:unhideWhenUsed="1"/>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Rimandocommento">
    <w:name w:val="annotation reference"/>
    <w:basedOn w:val="Carpredefinitoparagrafo"/>
    <w:uiPriority w:val="99"/>
    <w:semiHidden/>
    <w:unhideWhenUsed/>
    <w:locked/>
    <w:rsid w:val="004F36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43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612301536407198"/>
          <c:y val="1.8025484611670098E-2"/>
          <c:w val="0.65131330062718928"/>
          <c:h val="0.76018416852613158"/>
        </c:manualLayout>
      </c:layout>
      <c:scatterChart>
        <c:scatterStyle val="lineMarker"/>
        <c:varyColors val="0"/>
        <c:ser>
          <c:idx val="1"/>
          <c:order val="0"/>
          <c:tx>
            <c:strRef>
              <c:f>Data!$B$3:$B$4</c:f>
              <c:strCache>
                <c:ptCount val="1"/>
                <c:pt idx="0">
                  <c:v>A. 28°C X, g cdw/L</c:v>
                </c:pt>
              </c:strCache>
            </c:strRef>
          </c:tx>
          <c:spPr>
            <a:ln w="28575">
              <a:noFill/>
            </a:ln>
          </c:spPr>
          <c:marker>
            <c:symbol val="diamond"/>
            <c:size val="4"/>
            <c:spPr>
              <a:noFill/>
              <a:ln>
                <a:solidFill>
                  <a:schemeClr val="accent1"/>
                </a:solidFill>
              </a:ln>
            </c:spPr>
          </c:marker>
          <c:xVal>
            <c:numRef>
              <c:f>Data!$A$5:$A$27</c:f>
              <c:numCache>
                <c:formatCode>General</c:formatCode>
                <c:ptCount val="23"/>
                <c:pt idx="0">
                  <c:v>-15.166666666666666</c:v>
                </c:pt>
                <c:pt idx="1">
                  <c:v>-14.15</c:v>
                </c:pt>
                <c:pt idx="2">
                  <c:v>-12.3</c:v>
                </c:pt>
                <c:pt idx="3">
                  <c:v>-11.216666666666669</c:v>
                </c:pt>
                <c:pt idx="4">
                  <c:v>-10.333333333333336</c:v>
                </c:pt>
                <c:pt idx="5">
                  <c:v>-9.2166666666666668</c:v>
                </c:pt>
                <c:pt idx="6">
                  <c:v>-8.0000000000000018</c:v>
                </c:pt>
                <c:pt idx="7">
                  <c:v>-7.1666666666666661</c:v>
                </c:pt>
                <c:pt idx="8">
                  <c:v>-6.3833333333333364</c:v>
                </c:pt>
                <c:pt idx="9">
                  <c:v>-4.6166666666666636</c:v>
                </c:pt>
                <c:pt idx="10">
                  <c:v>-3.8833333333333329</c:v>
                </c:pt>
                <c:pt idx="11">
                  <c:v>-2.2666666666666675</c:v>
                </c:pt>
                <c:pt idx="12">
                  <c:v>-1.4666666666666686</c:v>
                </c:pt>
                <c:pt idx="13">
                  <c:v>-0.59999999999999787</c:v>
                </c:pt>
                <c:pt idx="14">
                  <c:v>0</c:v>
                </c:pt>
                <c:pt idx="15">
                  <c:v>1.2833333333333314</c:v>
                </c:pt>
                <c:pt idx="16">
                  <c:v>3.0333333333333314</c:v>
                </c:pt>
                <c:pt idx="17">
                  <c:v>5.1499999999999986</c:v>
                </c:pt>
                <c:pt idx="18">
                  <c:v>7.1499999999999986</c:v>
                </c:pt>
                <c:pt idx="19">
                  <c:v>9.1000000000000014</c:v>
                </c:pt>
                <c:pt idx="20">
                  <c:v>10.149999999999999</c:v>
                </c:pt>
                <c:pt idx="21">
                  <c:v>11.166666666666664</c:v>
                </c:pt>
                <c:pt idx="22">
                  <c:v>12.133333333333333</c:v>
                </c:pt>
              </c:numCache>
            </c:numRef>
          </c:xVal>
          <c:yVal>
            <c:numRef>
              <c:f>Data!$B$5:$B$27</c:f>
              <c:numCache>
                <c:formatCode>General</c:formatCode>
                <c:ptCount val="23"/>
                <c:pt idx="0">
                  <c:v>3.5714285713726673E-3</c:v>
                </c:pt>
                <c:pt idx="2">
                  <c:v>8.92857142856648E-2</c:v>
                </c:pt>
                <c:pt idx="3">
                  <c:v>2.3214285714279193E-2</c:v>
                </c:pt>
                <c:pt idx="5">
                  <c:v>0.23095238095246653</c:v>
                </c:pt>
                <c:pt idx="6">
                  <c:v>0.46071428571429052</c:v>
                </c:pt>
                <c:pt idx="7">
                  <c:v>0.56428571428568386</c:v>
                </c:pt>
                <c:pt idx="8">
                  <c:v>1.2821428571428508</c:v>
                </c:pt>
                <c:pt idx="10">
                  <c:v>6.1750000000000105</c:v>
                </c:pt>
                <c:pt idx="11">
                  <c:v>12.871428571428519</c:v>
                </c:pt>
                <c:pt idx="12">
                  <c:v>16.071428571428545</c:v>
                </c:pt>
                <c:pt idx="13">
                  <c:v>19.550000000000086</c:v>
                </c:pt>
                <c:pt idx="14">
                  <c:v>23.07142857142841</c:v>
                </c:pt>
                <c:pt idx="15">
                  <c:v>23.982142857142797</c:v>
                </c:pt>
                <c:pt idx="16">
                  <c:v>24.714285714285687</c:v>
                </c:pt>
                <c:pt idx="17">
                  <c:v>25.246428571428385</c:v>
                </c:pt>
                <c:pt idx="18">
                  <c:v>24.73214285714295</c:v>
                </c:pt>
                <c:pt idx="19">
                  <c:v>27.314285714285674</c:v>
                </c:pt>
                <c:pt idx="20">
                  <c:v>27.653571428571393</c:v>
                </c:pt>
                <c:pt idx="21">
                  <c:v>28.039285714285747</c:v>
                </c:pt>
                <c:pt idx="22">
                  <c:v>28.417857142857116</c:v>
                </c:pt>
              </c:numCache>
            </c:numRef>
          </c:yVal>
          <c:smooth val="0"/>
          <c:extLst>
            <c:ext xmlns:c16="http://schemas.microsoft.com/office/drawing/2014/chart" uri="{C3380CC4-5D6E-409C-BE32-E72D297353CC}">
              <c16:uniqueId val="{00000000-72CC-473B-92CB-B6CEE2051F7A}"/>
            </c:ext>
          </c:extLst>
        </c:ser>
        <c:ser>
          <c:idx val="3"/>
          <c:order val="2"/>
          <c:tx>
            <c:strRef>
              <c:f>Data!$H$3:$H$4</c:f>
              <c:strCache>
                <c:ptCount val="1"/>
                <c:pt idx="0">
                  <c:v>B. 30°C X, g cdw/L</c:v>
                </c:pt>
              </c:strCache>
            </c:strRef>
          </c:tx>
          <c:spPr>
            <a:ln w="28575">
              <a:noFill/>
            </a:ln>
          </c:spPr>
          <c:marker>
            <c:symbol val="square"/>
            <c:size val="4"/>
            <c:spPr>
              <a:noFill/>
              <a:ln>
                <a:solidFill>
                  <a:schemeClr val="accent2"/>
                </a:solidFill>
              </a:ln>
            </c:spPr>
          </c:marker>
          <c:xVal>
            <c:numRef>
              <c:f>Data!$G$5:$G$24</c:f>
              <c:numCache>
                <c:formatCode>General</c:formatCode>
                <c:ptCount val="20"/>
                <c:pt idx="0">
                  <c:v>-15.166666666666666</c:v>
                </c:pt>
                <c:pt idx="1">
                  <c:v>-14.15</c:v>
                </c:pt>
                <c:pt idx="2">
                  <c:v>-12.35</c:v>
                </c:pt>
                <c:pt idx="3">
                  <c:v>-11.2</c:v>
                </c:pt>
                <c:pt idx="4">
                  <c:v>-10.25</c:v>
                </c:pt>
                <c:pt idx="5">
                  <c:v>-9.2166666666666668</c:v>
                </c:pt>
                <c:pt idx="6">
                  <c:v>-8.0000000000000018</c:v>
                </c:pt>
                <c:pt idx="7">
                  <c:v>-7.1666666666666661</c:v>
                </c:pt>
                <c:pt idx="8">
                  <c:v>-6.3833333333333364</c:v>
                </c:pt>
                <c:pt idx="9">
                  <c:v>-3.9166666666666679</c:v>
                </c:pt>
                <c:pt idx="10">
                  <c:v>-2.2166666666666686</c:v>
                </c:pt>
                <c:pt idx="11">
                  <c:v>-1.4833333333333307</c:v>
                </c:pt>
                <c:pt idx="12">
                  <c:v>-0.59999999999999787</c:v>
                </c:pt>
                <c:pt idx="13">
                  <c:v>0</c:v>
                </c:pt>
                <c:pt idx="14">
                  <c:v>1.2833333333333314</c:v>
                </c:pt>
                <c:pt idx="15">
                  <c:v>3.0333333333333314</c:v>
                </c:pt>
                <c:pt idx="16">
                  <c:v>5.1499999999999986</c:v>
                </c:pt>
                <c:pt idx="17">
                  <c:v>7.1499999999999986</c:v>
                </c:pt>
                <c:pt idx="18">
                  <c:v>9.0833333333333321</c:v>
                </c:pt>
                <c:pt idx="19">
                  <c:v>10.149999999999999</c:v>
                </c:pt>
              </c:numCache>
            </c:numRef>
          </c:xVal>
          <c:yVal>
            <c:numRef>
              <c:f>Data!$H$5:$H$24</c:f>
              <c:numCache>
                <c:formatCode>General</c:formatCode>
                <c:ptCount val="20"/>
                <c:pt idx="0">
                  <c:v>0</c:v>
                </c:pt>
                <c:pt idx="1">
                  <c:v>0</c:v>
                </c:pt>
                <c:pt idx="2">
                  <c:v>4.2857142857185726E-2</c:v>
                </c:pt>
                <c:pt idx="3">
                  <c:v>1.4285714285728572E-2</c:v>
                </c:pt>
                <c:pt idx="4">
                  <c:v>5.5357142857029702E-2</c:v>
                </c:pt>
                <c:pt idx="5">
                  <c:v>0.25595238095231315</c:v>
                </c:pt>
                <c:pt idx="6">
                  <c:v>0.42500000000008803</c:v>
                </c:pt>
                <c:pt idx="7">
                  <c:v>0.52142857142849819</c:v>
                </c:pt>
                <c:pt idx="8">
                  <c:v>1.0035714285714212</c:v>
                </c:pt>
                <c:pt idx="9">
                  <c:v>5.9571428571428671</c:v>
                </c:pt>
                <c:pt idx="10">
                  <c:v>12.128571428571426</c:v>
                </c:pt>
                <c:pt idx="11">
                  <c:v>16.207142857142852</c:v>
                </c:pt>
                <c:pt idx="12">
                  <c:v>21.774999999999988</c:v>
                </c:pt>
                <c:pt idx="13">
                  <c:v>26.357142857142811</c:v>
                </c:pt>
                <c:pt idx="14">
                  <c:v>26.92857142857148</c:v>
                </c:pt>
                <c:pt idx="15">
                  <c:v>25.417857142857208</c:v>
                </c:pt>
                <c:pt idx="16">
                  <c:v>27.317857142857207</c:v>
                </c:pt>
                <c:pt idx="17">
                  <c:v>27.735714285714312</c:v>
                </c:pt>
                <c:pt idx="18">
                  <c:v>31.153571428571244</c:v>
                </c:pt>
                <c:pt idx="19">
                  <c:v>30.203571428571443</c:v>
                </c:pt>
              </c:numCache>
            </c:numRef>
          </c:yVal>
          <c:smooth val="0"/>
          <c:extLst>
            <c:ext xmlns:c16="http://schemas.microsoft.com/office/drawing/2014/chart" uri="{C3380CC4-5D6E-409C-BE32-E72D297353CC}">
              <c16:uniqueId val="{00000001-72CC-473B-92CB-B6CEE2051F7A}"/>
            </c:ext>
          </c:extLst>
        </c:ser>
        <c:ser>
          <c:idx val="0"/>
          <c:order val="4"/>
          <c:tx>
            <c:strRef>
              <c:f>Data!$N$3:$N$4</c:f>
              <c:strCache>
                <c:ptCount val="1"/>
                <c:pt idx="0">
                  <c:v>C. 33°C X, g cdw/L</c:v>
                </c:pt>
              </c:strCache>
            </c:strRef>
          </c:tx>
          <c:spPr>
            <a:ln w="28575">
              <a:noFill/>
            </a:ln>
          </c:spPr>
          <c:marker>
            <c:symbol val="triangle"/>
            <c:size val="4"/>
            <c:spPr>
              <a:noFill/>
              <a:ln>
                <a:solidFill>
                  <a:schemeClr val="accent3"/>
                </a:solidFill>
              </a:ln>
            </c:spPr>
          </c:marker>
          <c:xVal>
            <c:numRef>
              <c:f>Data!$M$5:$M$26</c:f>
              <c:numCache>
                <c:formatCode>General</c:formatCode>
                <c:ptCount val="22"/>
                <c:pt idx="0">
                  <c:v>-9.9666666666666686</c:v>
                </c:pt>
                <c:pt idx="1">
                  <c:v>-8.966666666666665</c:v>
                </c:pt>
                <c:pt idx="2">
                  <c:v>-8.2833333333333314</c:v>
                </c:pt>
                <c:pt idx="3">
                  <c:v>-7.25</c:v>
                </c:pt>
                <c:pt idx="4">
                  <c:v>-6.8166666666666682</c:v>
                </c:pt>
                <c:pt idx="5">
                  <c:v>-6.3000000000000007</c:v>
                </c:pt>
                <c:pt idx="6">
                  <c:v>-5.8</c:v>
                </c:pt>
                <c:pt idx="7">
                  <c:v>-5.3000000000000007</c:v>
                </c:pt>
                <c:pt idx="8">
                  <c:v>-4.7999999999999989</c:v>
                </c:pt>
                <c:pt idx="9">
                  <c:v>-4.3166666666666682</c:v>
                </c:pt>
                <c:pt idx="10">
                  <c:v>-3.4166666666666679</c:v>
                </c:pt>
                <c:pt idx="11">
                  <c:v>-2.4666666666666668</c:v>
                </c:pt>
                <c:pt idx="12">
                  <c:v>-1.966666666666665</c:v>
                </c:pt>
                <c:pt idx="13">
                  <c:v>-1.2499999999999982</c:v>
                </c:pt>
                <c:pt idx="14">
                  <c:v>-0.61666666666666714</c:v>
                </c:pt>
                <c:pt idx="15">
                  <c:v>0</c:v>
                </c:pt>
                <c:pt idx="16">
                  <c:v>0.96666666666666501</c:v>
                </c:pt>
                <c:pt idx="17">
                  <c:v>2.0666666666666682</c:v>
                </c:pt>
                <c:pt idx="18">
                  <c:v>2.9999999999999982</c:v>
                </c:pt>
                <c:pt idx="19">
                  <c:v>4</c:v>
                </c:pt>
                <c:pt idx="20">
                  <c:v>5.0833333333333321</c:v>
                </c:pt>
                <c:pt idx="21">
                  <c:v>5.9666666666666668</c:v>
                </c:pt>
              </c:numCache>
            </c:numRef>
          </c:xVal>
          <c:yVal>
            <c:numRef>
              <c:f>Data!$N$5:$N$26</c:f>
              <c:numCache>
                <c:formatCode>General</c:formatCode>
                <c:ptCount val="22"/>
                <c:pt idx="0">
                  <c:v>2.8571428571457145E-2</c:v>
                </c:pt>
                <c:pt idx="1">
                  <c:v>2.5000000000005178E-2</c:v>
                </c:pt>
                <c:pt idx="3">
                  <c:v>0.48214285714292299</c:v>
                </c:pt>
                <c:pt idx="5">
                  <c:v>1.1750000000000849</c:v>
                </c:pt>
                <c:pt idx="6">
                  <c:v>1.5428571428571791</c:v>
                </c:pt>
                <c:pt idx="7">
                  <c:v>2.7499999999999352</c:v>
                </c:pt>
                <c:pt idx="8">
                  <c:v>4.2214285714285502</c:v>
                </c:pt>
                <c:pt idx="9">
                  <c:v>5.6107142857142467</c:v>
                </c:pt>
                <c:pt idx="10">
                  <c:v>8.0607142857142779</c:v>
                </c:pt>
                <c:pt idx="11">
                  <c:v>12.567857142857164</c:v>
                </c:pt>
                <c:pt idx="12">
                  <c:v>15.096428571428504</c:v>
                </c:pt>
                <c:pt idx="13">
                  <c:v>19.028571428571425</c:v>
                </c:pt>
                <c:pt idx="14">
                  <c:v>25.253571428571369</c:v>
                </c:pt>
                <c:pt idx="15">
                  <c:v>29.528571428571382</c:v>
                </c:pt>
                <c:pt idx="16">
                  <c:v>30.714285714285744</c:v>
                </c:pt>
                <c:pt idx="17">
                  <c:v>31.585714285714314</c:v>
                </c:pt>
                <c:pt idx="18">
                  <c:v>32.960714285714367</c:v>
                </c:pt>
                <c:pt idx="19">
                  <c:v>33.563095238095372</c:v>
                </c:pt>
                <c:pt idx="20">
                  <c:v>33.396428571428487</c:v>
                </c:pt>
                <c:pt idx="21">
                  <c:v>34.017857142857089</c:v>
                </c:pt>
              </c:numCache>
            </c:numRef>
          </c:yVal>
          <c:smooth val="0"/>
          <c:extLst>
            <c:ext xmlns:c16="http://schemas.microsoft.com/office/drawing/2014/chart" uri="{C3380CC4-5D6E-409C-BE32-E72D297353CC}">
              <c16:uniqueId val="{00000002-72CC-473B-92CB-B6CEE2051F7A}"/>
            </c:ext>
          </c:extLst>
        </c:ser>
        <c:ser>
          <c:idx val="6"/>
          <c:order val="6"/>
          <c:tx>
            <c:strRef>
              <c:f>Data!$T$3:$T$4</c:f>
              <c:strCache>
                <c:ptCount val="1"/>
                <c:pt idx="0">
                  <c:v>D. 37°C X, g cdw/L</c:v>
                </c:pt>
              </c:strCache>
            </c:strRef>
          </c:tx>
          <c:spPr>
            <a:ln w="28575">
              <a:noFill/>
            </a:ln>
          </c:spPr>
          <c:marker>
            <c:symbol val="circle"/>
            <c:size val="4"/>
            <c:spPr>
              <a:noFill/>
              <a:ln>
                <a:solidFill>
                  <a:schemeClr val="accent4"/>
                </a:solidFill>
              </a:ln>
            </c:spPr>
          </c:marker>
          <c:xVal>
            <c:numRef>
              <c:f>Data!$S$5:$S$26</c:f>
              <c:numCache>
                <c:formatCode>General</c:formatCode>
                <c:ptCount val="22"/>
                <c:pt idx="0">
                  <c:v>-10.066666666666666</c:v>
                </c:pt>
                <c:pt idx="1">
                  <c:v>-9.0666666666666664</c:v>
                </c:pt>
                <c:pt idx="2">
                  <c:v>-8.3833333333333329</c:v>
                </c:pt>
                <c:pt idx="3">
                  <c:v>-7.35</c:v>
                </c:pt>
                <c:pt idx="4">
                  <c:v>-6.9166666666666679</c:v>
                </c:pt>
                <c:pt idx="5">
                  <c:v>-6.45</c:v>
                </c:pt>
                <c:pt idx="6">
                  <c:v>-5.8999999999999995</c:v>
                </c:pt>
                <c:pt idx="7">
                  <c:v>-5.4</c:v>
                </c:pt>
                <c:pt idx="8">
                  <c:v>-4.8999999999999986</c:v>
                </c:pt>
                <c:pt idx="9">
                  <c:v>-4.4166666666666679</c:v>
                </c:pt>
                <c:pt idx="10">
                  <c:v>-3.5666666666666647</c:v>
                </c:pt>
                <c:pt idx="11">
                  <c:v>-2.5666666666666664</c:v>
                </c:pt>
                <c:pt idx="12">
                  <c:v>-2.0666666666666647</c:v>
                </c:pt>
                <c:pt idx="13">
                  <c:v>-1.3499999999999979</c:v>
                </c:pt>
                <c:pt idx="14">
                  <c:v>-0.71666666666666679</c:v>
                </c:pt>
                <c:pt idx="15">
                  <c:v>0</c:v>
                </c:pt>
                <c:pt idx="16">
                  <c:v>0.86666666666666536</c:v>
                </c:pt>
                <c:pt idx="17">
                  <c:v>1.9666666666666686</c:v>
                </c:pt>
                <c:pt idx="18">
                  <c:v>2.9333333333333318</c:v>
                </c:pt>
                <c:pt idx="19">
                  <c:v>3.9333333333333336</c:v>
                </c:pt>
                <c:pt idx="20">
                  <c:v>4.9833333333333325</c:v>
                </c:pt>
                <c:pt idx="21">
                  <c:v>5.8500000000000014</c:v>
                </c:pt>
              </c:numCache>
            </c:numRef>
          </c:xVal>
          <c:yVal>
            <c:numRef>
              <c:f>Data!$T$5:$T$26</c:f>
              <c:numCache>
                <c:formatCode>General</c:formatCode>
                <c:ptCount val="22"/>
                <c:pt idx="0">
                  <c:v>3.9285714285733749E-2</c:v>
                </c:pt>
                <c:pt idx="1">
                  <c:v>0.13928571428575445</c:v>
                </c:pt>
                <c:pt idx="3">
                  <c:v>0.44285714285710998</c:v>
                </c:pt>
                <c:pt idx="5">
                  <c:v>1.0678571428571602</c:v>
                </c:pt>
                <c:pt idx="6">
                  <c:v>1.0285714285714265</c:v>
                </c:pt>
                <c:pt idx="7">
                  <c:v>2.5392857142856968</c:v>
                </c:pt>
                <c:pt idx="8">
                  <c:v>3.7285714285714304</c:v>
                </c:pt>
                <c:pt idx="9">
                  <c:v>4.485714285714332</c:v>
                </c:pt>
                <c:pt idx="10">
                  <c:v>8.025000000000075</c:v>
                </c:pt>
                <c:pt idx="11">
                  <c:v>11.517857142857183</c:v>
                </c:pt>
                <c:pt idx="12">
                  <c:v>14.978571428571541</c:v>
                </c:pt>
                <c:pt idx="13">
                  <c:v>19.460714285714261</c:v>
                </c:pt>
                <c:pt idx="14">
                  <c:v>22.096428571428529</c:v>
                </c:pt>
                <c:pt idx="15">
                  <c:v>28.428571428571473</c:v>
                </c:pt>
                <c:pt idx="16">
                  <c:v>29.314285714285692</c:v>
                </c:pt>
                <c:pt idx="17">
                  <c:v>30.06428571428577</c:v>
                </c:pt>
                <c:pt idx="18">
                  <c:v>30.938095238095226</c:v>
                </c:pt>
                <c:pt idx="19">
                  <c:v>31.509523809523898</c:v>
                </c:pt>
                <c:pt idx="20">
                  <c:v>31.732142857142811</c:v>
                </c:pt>
                <c:pt idx="21">
                  <c:v>33.223809523809493</c:v>
                </c:pt>
              </c:numCache>
            </c:numRef>
          </c:yVal>
          <c:smooth val="0"/>
          <c:extLst>
            <c:ext xmlns:c16="http://schemas.microsoft.com/office/drawing/2014/chart" uri="{C3380CC4-5D6E-409C-BE32-E72D297353CC}">
              <c16:uniqueId val="{00000003-72CC-473B-92CB-B6CEE2051F7A}"/>
            </c:ext>
          </c:extLst>
        </c:ser>
        <c:dLbls>
          <c:showLegendKey val="0"/>
          <c:showVal val="0"/>
          <c:showCatName val="0"/>
          <c:showSerName val="0"/>
          <c:showPercent val="0"/>
          <c:showBubbleSize val="0"/>
        </c:dLbls>
        <c:axId val="121808000"/>
        <c:axId val="121810304"/>
      </c:scatterChart>
      <c:scatterChart>
        <c:scatterStyle val="lineMarker"/>
        <c:varyColors val="0"/>
        <c:ser>
          <c:idx val="2"/>
          <c:order val="1"/>
          <c:tx>
            <c:strRef>
              <c:f>Data!$C$3:$C$4</c:f>
              <c:strCache>
                <c:ptCount val="1"/>
                <c:pt idx="0">
                  <c:v>A. 28°C P, mg/L</c:v>
                </c:pt>
              </c:strCache>
            </c:strRef>
          </c:tx>
          <c:spPr>
            <a:ln w="28575">
              <a:noFill/>
            </a:ln>
          </c:spPr>
          <c:marker>
            <c:symbol val="diamond"/>
            <c:size val="4"/>
            <c:spPr>
              <a:solidFill>
                <a:schemeClr val="accent1"/>
              </a:solidFill>
              <a:ln>
                <a:solidFill>
                  <a:schemeClr val="accent1"/>
                </a:solidFill>
              </a:ln>
            </c:spPr>
          </c:marker>
          <c:xVal>
            <c:numRef>
              <c:f>Data!$A$5:$A$27</c:f>
              <c:numCache>
                <c:formatCode>General</c:formatCode>
                <c:ptCount val="23"/>
                <c:pt idx="0">
                  <c:v>-15.166666666666666</c:v>
                </c:pt>
                <c:pt idx="1">
                  <c:v>-14.15</c:v>
                </c:pt>
                <c:pt idx="2">
                  <c:v>-12.3</c:v>
                </c:pt>
                <c:pt idx="3">
                  <c:v>-11.216666666666669</c:v>
                </c:pt>
                <c:pt idx="4">
                  <c:v>-10.333333333333336</c:v>
                </c:pt>
                <c:pt idx="5">
                  <c:v>-9.2166666666666668</c:v>
                </c:pt>
                <c:pt idx="6">
                  <c:v>-8.0000000000000018</c:v>
                </c:pt>
                <c:pt idx="7">
                  <c:v>-7.1666666666666661</c:v>
                </c:pt>
                <c:pt idx="8">
                  <c:v>-6.3833333333333364</c:v>
                </c:pt>
                <c:pt idx="9">
                  <c:v>-4.6166666666666636</c:v>
                </c:pt>
                <c:pt idx="10">
                  <c:v>-3.8833333333333329</c:v>
                </c:pt>
                <c:pt idx="11">
                  <c:v>-2.2666666666666675</c:v>
                </c:pt>
                <c:pt idx="12">
                  <c:v>-1.4666666666666686</c:v>
                </c:pt>
                <c:pt idx="13">
                  <c:v>-0.59999999999999787</c:v>
                </c:pt>
                <c:pt idx="14">
                  <c:v>0</c:v>
                </c:pt>
                <c:pt idx="15">
                  <c:v>1.2833333333333314</c:v>
                </c:pt>
                <c:pt idx="16">
                  <c:v>3.0333333333333314</c:v>
                </c:pt>
                <c:pt idx="17">
                  <c:v>5.1499999999999986</c:v>
                </c:pt>
                <c:pt idx="18">
                  <c:v>7.1499999999999986</c:v>
                </c:pt>
                <c:pt idx="19">
                  <c:v>9.1000000000000014</c:v>
                </c:pt>
                <c:pt idx="20">
                  <c:v>10.149999999999999</c:v>
                </c:pt>
                <c:pt idx="21">
                  <c:v>11.166666666666664</c:v>
                </c:pt>
                <c:pt idx="22">
                  <c:v>12.133333333333333</c:v>
                </c:pt>
              </c:numCache>
            </c:numRef>
          </c:xVal>
          <c:yVal>
            <c:numRef>
              <c:f>Data!$D$5:$D$27</c:f>
              <c:numCache>
                <c:formatCode>General</c:formatCode>
                <c:ptCount val="23"/>
                <c:pt idx="14">
                  <c:v>0</c:v>
                </c:pt>
                <c:pt idx="15">
                  <c:v>1.2387516380702077E-2</c:v>
                </c:pt>
                <c:pt idx="16">
                  <c:v>8.4761627001929182E-3</c:v>
                </c:pt>
                <c:pt idx="17">
                  <c:v>1.545957428160365E-2</c:v>
                </c:pt>
                <c:pt idx="18">
                  <c:v>2.9261639056667139E-2</c:v>
                </c:pt>
                <c:pt idx="19">
                  <c:v>3.2003430458923385E-2</c:v>
                </c:pt>
                <c:pt idx="20">
                  <c:v>4.0116740859214156E-2</c:v>
                </c:pt>
                <c:pt idx="21">
                  <c:v>4.8916054471650684E-2</c:v>
                </c:pt>
                <c:pt idx="22">
                  <c:v>6.5964405329461587E-2</c:v>
                </c:pt>
              </c:numCache>
            </c:numRef>
          </c:yVal>
          <c:smooth val="0"/>
          <c:extLst>
            <c:ext xmlns:c16="http://schemas.microsoft.com/office/drawing/2014/chart" uri="{C3380CC4-5D6E-409C-BE32-E72D297353CC}">
              <c16:uniqueId val="{00000004-72CC-473B-92CB-B6CEE2051F7A}"/>
            </c:ext>
          </c:extLst>
        </c:ser>
        <c:ser>
          <c:idx val="4"/>
          <c:order val="3"/>
          <c:tx>
            <c:strRef>
              <c:f>Data!$J$3:$J$4</c:f>
              <c:strCache>
                <c:ptCount val="1"/>
                <c:pt idx="0">
                  <c:v>B. 30°C Ypx, mg P/g cdw</c:v>
                </c:pt>
              </c:strCache>
            </c:strRef>
          </c:tx>
          <c:spPr>
            <a:ln w="28575">
              <a:noFill/>
            </a:ln>
          </c:spPr>
          <c:marker>
            <c:symbol val="square"/>
            <c:size val="4"/>
            <c:spPr>
              <a:solidFill>
                <a:schemeClr val="accent2"/>
              </a:solidFill>
              <a:ln>
                <a:solidFill>
                  <a:schemeClr val="accent2"/>
                </a:solidFill>
              </a:ln>
            </c:spPr>
          </c:marker>
          <c:xVal>
            <c:numRef>
              <c:f>Data!$G$5:$G$24</c:f>
              <c:numCache>
                <c:formatCode>General</c:formatCode>
                <c:ptCount val="20"/>
                <c:pt idx="0">
                  <c:v>-15.166666666666666</c:v>
                </c:pt>
                <c:pt idx="1">
                  <c:v>-14.15</c:v>
                </c:pt>
                <c:pt idx="2">
                  <c:v>-12.35</c:v>
                </c:pt>
                <c:pt idx="3">
                  <c:v>-11.2</c:v>
                </c:pt>
                <c:pt idx="4">
                  <c:v>-10.25</c:v>
                </c:pt>
                <c:pt idx="5">
                  <c:v>-9.2166666666666668</c:v>
                </c:pt>
                <c:pt idx="6">
                  <c:v>-8.0000000000000018</c:v>
                </c:pt>
                <c:pt idx="7">
                  <c:v>-7.1666666666666661</c:v>
                </c:pt>
                <c:pt idx="8">
                  <c:v>-6.3833333333333364</c:v>
                </c:pt>
                <c:pt idx="9">
                  <c:v>-3.9166666666666679</c:v>
                </c:pt>
                <c:pt idx="10">
                  <c:v>-2.2166666666666686</c:v>
                </c:pt>
                <c:pt idx="11">
                  <c:v>-1.4833333333333307</c:v>
                </c:pt>
                <c:pt idx="12">
                  <c:v>-0.59999999999999787</c:v>
                </c:pt>
                <c:pt idx="13">
                  <c:v>0</c:v>
                </c:pt>
                <c:pt idx="14">
                  <c:v>1.2833333333333314</c:v>
                </c:pt>
                <c:pt idx="15">
                  <c:v>3.0333333333333314</c:v>
                </c:pt>
                <c:pt idx="16">
                  <c:v>5.1499999999999986</c:v>
                </c:pt>
                <c:pt idx="17">
                  <c:v>7.1499999999999986</c:v>
                </c:pt>
                <c:pt idx="18">
                  <c:v>9.0833333333333321</c:v>
                </c:pt>
                <c:pt idx="19">
                  <c:v>10.149999999999999</c:v>
                </c:pt>
              </c:numCache>
            </c:numRef>
          </c:xVal>
          <c:yVal>
            <c:numRef>
              <c:f>Data!$J$5:$J$24</c:f>
              <c:numCache>
                <c:formatCode>General</c:formatCode>
                <c:ptCount val="20"/>
                <c:pt idx="13">
                  <c:v>0</c:v>
                </c:pt>
                <c:pt idx="14">
                  <c:v>1.0326156146131811E-2</c:v>
                </c:pt>
                <c:pt idx="15">
                  <c:v>1.393406237238623E-2</c:v>
                </c:pt>
                <c:pt idx="16">
                  <c:v>1.5201440502420376E-2</c:v>
                </c:pt>
                <c:pt idx="17">
                  <c:v>2.3873246801018447E-2</c:v>
                </c:pt>
                <c:pt idx="18">
                  <c:v>3.7059768578633842E-2</c:v>
                </c:pt>
                <c:pt idx="19">
                  <c:v>7.4092082198702836E-2</c:v>
                </c:pt>
              </c:numCache>
            </c:numRef>
          </c:yVal>
          <c:smooth val="0"/>
          <c:extLst>
            <c:ext xmlns:c16="http://schemas.microsoft.com/office/drawing/2014/chart" uri="{C3380CC4-5D6E-409C-BE32-E72D297353CC}">
              <c16:uniqueId val="{00000005-72CC-473B-92CB-B6CEE2051F7A}"/>
            </c:ext>
          </c:extLst>
        </c:ser>
        <c:ser>
          <c:idx val="5"/>
          <c:order val="5"/>
          <c:tx>
            <c:strRef>
              <c:f>Data!$P$3:$P$4</c:f>
              <c:strCache>
                <c:ptCount val="1"/>
                <c:pt idx="0">
                  <c:v>C. 33°C Ypx, mg P/g cdw</c:v>
                </c:pt>
              </c:strCache>
            </c:strRef>
          </c:tx>
          <c:spPr>
            <a:ln w="28575">
              <a:noFill/>
            </a:ln>
          </c:spPr>
          <c:marker>
            <c:symbol val="triangle"/>
            <c:size val="4"/>
            <c:spPr>
              <a:solidFill>
                <a:schemeClr val="accent3"/>
              </a:solidFill>
              <a:ln>
                <a:solidFill>
                  <a:schemeClr val="accent3"/>
                </a:solidFill>
              </a:ln>
            </c:spPr>
          </c:marker>
          <c:xVal>
            <c:numRef>
              <c:f>Data!$M$5:$M$26</c:f>
              <c:numCache>
                <c:formatCode>General</c:formatCode>
                <c:ptCount val="22"/>
                <c:pt idx="0">
                  <c:v>-9.9666666666666686</c:v>
                </c:pt>
                <c:pt idx="1">
                  <c:v>-8.966666666666665</c:v>
                </c:pt>
                <c:pt idx="2">
                  <c:v>-8.2833333333333314</c:v>
                </c:pt>
                <c:pt idx="3">
                  <c:v>-7.25</c:v>
                </c:pt>
                <c:pt idx="4">
                  <c:v>-6.8166666666666682</c:v>
                </c:pt>
                <c:pt idx="5">
                  <c:v>-6.3000000000000007</c:v>
                </c:pt>
                <c:pt idx="6">
                  <c:v>-5.8</c:v>
                </c:pt>
                <c:pt idx="7">
                  <c:v>-5.3000000000000007</c:v>
                </c:pt>
                <c:pt idx="8">
                  <c:v>-4.7999999999999989</c:v>
                </c:pt>
                <c:pt idx="9">
                  <c:v>-4.3166666666666682</c:v>
                </c:pt>
                <c:pt idx="10">
                  <c:v>-3.4166666666666679</c:v>
                </c:pt>
                <c:pt idx="11">
                  <c:v>-2.4666666666666668</c:v>
                </c:pt>
                <c:pt idx="12">
                  <c:v>-1.966666666666665</c:v>
                </c:pt>
                <c:pt idx="13">
                  <c:v>-1.2499999999999982</c:v>
                </c:pt>
                <c:pt idx="14">
                  <c:v>-0.61666666666666714</c:v>
                </c:pt>
                <c:pt idx="15">
                  <c:v>0</c:v>
                </c:pt>
                <c:pt idx="16">
                  <c:v>0.96666666666666501</c:v>
                </c:pt>
                <c:pt idx="17">
                  <c:v>2.0666666666666682</c:v>
                </c:pt>
                <c:pt idx="18">
                  <c:v>2.9999999999999982</c:v>
                </c:pt>
                <c:pt idx="19">
                  <c:v>4</c:v>
                </c:pt>
                <c:pt idx="20">
                  <c:v>5.0833333333333321</c:v>
                </c:pt>
                <c:pt idx="21">
                  <c:v>5.9666666666666668</c:v>
                </c:pt>
              </c:numCache>
            </c:numRef>
          </c:xVal>
          <c:yVal>
            <c:numRef>
              <c:f>Data!$P$5:$P$26</c:f>
              <c:numCache>
                <c:formatCode>General</c:formatCode>
                <c:ptCount val="22"/>
                <c:pt idx="15">
                  <c:v>0</c:v>
                </c:pt>
                <c:pt idx="16">
                  <c:v>1.9642208036621356E-3</c:v>
                </c:pt>
                <c:pt idx="17">
                  <c:v>3.9263027241646063E-3</c:v>
                </c:pt>
                <c:pt idx="18">
                  <c:v>6.620286183375455E-3</c:v>
                </c:pt>
                <c:pt idx="19">
                  <c:v>5.2603473178263332E-3</c:v>
                </c:pt>
                <c:pt idx="20">
                  <c:v>6.4028295206255302E-3</c:v>
                </c:pt>
                <c:pt idx="21">
                  <c:v>1.1581382550430785E-2</c:v>
                </c:pt>
              </c:numCache>
            </c:numRef>
          </c:yVal>
          <c:smooth val="0"/>
          <c:extLst>
            <c:ext xmlns:c16="http://schemas.microsoft.com/office/drawing/2014/chart" uri="{C3380CC4-5D6E-409C-BE32-E72D297353CC}">
              <c16:uniqueId val="{00000006-72CC-473B-92CB-B6CEE2051F7A}"/>
            </c:ext>
          </c:extLst>
        </c:ser>
        <c:ser>
          <c:idx val="7"/>
          <c:order val="7"/>
          <c:tx>
            <c:strRef>
              <c:f>Data!$V$3:$V$4</c:f>
              <c:strCache>
                <c:ptCount val="1"/>
                <c:pt idx="0">
                  <c:v>D. 37°C Ypx, mg P/g cdw</c:v>
                </c:pt>
              </c:strCache>
            </c:strRef>
          </c:tx>
          <c:spPr>
            <a:ln w="28575">
              <a:noFill/>
            </a:ln>
          </c:spPr>
          <c:marker>
            <c:symbol val="circle"/>
            <c:size val="4"/>
            <c:spPr>
              <a:solidFill>
                <a:schemeClr val="accent4"/>
              </a:solidFill>
              <a:ln>
                <a:solidFill>
                  <a:schemeClr val="accent4"/>
                </a:solidFill>
              </a:ln>
            </c:spPr>
          </c:marker>
          <c:xVal>
            <c:numRef>
              <c:f>Data!$S$5:$S$26</c:f>
              <c:numCache>
                <c:formatCode>General</c:formatCode>
                <c:ptCount val="22"/>
                <c:pt idx="0">
                  <c:v>-10.066666666666666</c:v>
                </c:pt>
                <c:pt idx="1">
                  <c:v>-9.0666666666666664</c:v>
                </c:pt>
                <c:pt idx="2">
                  <c:v>-8.3833333333333329</c:v>
                </c:pt>
                <c:pt idx="3">
                  <c:v>-7.35</c:v>
                </c:pt>
                <c:pt idx="4">
                  <c:v>-6.9166666666666679</c:v>
                </c:pt>
                <c:pt idx="5">
                  <c:v>-6.45</c:v>
                </c:pt>
                <c:pt idx="6">
                  <c:v>-5.8999999999999995</c:v>
                </c:pt>
                <c:pt idx="7">
                  <c:v>-5.4</c:v>
                </c:pt>
                <c:pt idx="8">
                  <c:v>-4.8999999999999986</c:v>
                </c:pt>
                <c:pt idx="9">
                  <c:v>-4.4166666666666679</c:v>
                </c:pt>
                <c:pt idx="10">
                  <c:v>-3.5666666666666647</c:v>
                </c:pt>
                <c:pt idx="11">
                  <c:v>-2.5666666666666664</c:v>
                </c:pt>
                <c:pt idx="12">
                  <c:v>-2.0666666666666647</c:v>
                </c:pt>
                <c:pt idx="13">
                  <c:v>-1.3499999999999979</c:v>
                </c:pt>
                <c:pt idx="14">
                  <c:v>-0.71666666666666679</c:v>
                </c:pt>
                <c:pt idx="15">
                  <c:v>0</c:v>
                </c:pt>
                <c:pt idx="16">
                  <c:v>0.86666666666666536</c:v>
                </c:pt>
                <c:pt idx="17">
                  <c:v>1.9666666666666686</c:v>
                </c:pt>
                <c:pt idx="18">
                  <c:v>2.9333333333333318</c:v>
                </c:pt>
                <c:pt idx="19">
                  <c:v>3.9333333333333336</c:v>
                </c:pt>
                <c:pt idx="20">
                  <c:v>4.9833333333333325</c:v>
                </c:pt>
                <c:pt idx="21">
                  <c:v>5.8500000000000014</c:v>
                </c:pt>
              </c:numCache>
            </c:numRef>
          </c:xVal>
          <c:yVal>
            <c:numRef>
              <c:f>Data!$V$5:$V$26</c:f>
              <c:numCache>
                <c:formatCode>General</c:formatCode>
                <c:ptCount val="22"/>
                <c:pt idx="15">
                  <c:v>0</c:v>
                </c:pt>
                <c:pt idx="16">
                  <c:v>1.8341599593710344E-3</c:v>
                </c:pt>
                <c:pt idx="17">
                  <c:v>4.3390403097192543E-3</c:v>
                </c:pt>
                <c:pt idx="18">
                  <c:v>3.2903498242890282E-3</c:v>
                </c:pt>
                <c:pt idx="19">
                  <c:v>5.144310782223915E-3</c:v>
                </c:pt>
                <c:pt idx="20">
                  <c:v>5.1460767622251305E-3</c:v>
                </c:pt>
                <c:pt idx="21">
                  <c:v>7.3944825652320174E-3</c:v>
                </c:pt>
              </c:numCache>
            </c:numRef>
          </c:yVal>
          <c:smooth val="0"/>
          <c:extLst>
            <c:ext xmlns:c16="http://schemas.microsoft.com/office/drawing/2014/chart" uri="{C3380CC4-5D6E-409C-BE32-E72D297353CC}">
              <c16:uniqueId val="{00000007-72CC-473B-92CB-B6CEE2051F7A}"/>
            </c:ext>
          </c:extLst>
        </c:ser>
        <c:dLbls>
          <c:showLegendKey val="0"/>
          <c:showVal val="0"/>
          <c:showCatName val="0"/>
          <c:showSerName val="0"/>
          <c:showPercent val="0"/>
          <c:showBubbleSize val="0"/>
        </c:dLbls>
        <c:axId val="121818496"/>
        <c:axId val="121816576"/>
      </c:scatterChart>
      <c:valAx>
        <c:axId val="121808000"/>
        <c:scaling>
          <c:orientation val="minMax"/>
          <c:max val="12.5"/>
          <c:min val="-12"/>
        </c:scaling>
        <c:delete val="0"/>
        <c:axPos val="b"/>
        <c:title>
          <c:tx>
            <c:rich>
              <a:bodyPr/>
              <a:lstStyle/>
              <a:p>
                <a:pPr>
                  <a:defRPr b="0"/>
                </a:pPr>
                <a:r>
                  <a:rPr lang="en-US" b="0"/>
                  <a:t>Time after induction [h]</a:t>
                </a:r>
              </a:p>
            </c:rich>
          </c:tx>
          <c:layout>
            <c:manualLayout>
              <c:xMode val="edge"/>
              <c:yMode val="edge"/>
              <c:x val="0.27584535269580823"/>
              <c:y val="0.88738386087270626"/>
            </c:manualLayout>
          </c:layout>
          <c:overlay val="0"/>
        </c:title>
        <c:numFmt formatCode="General" sourceLinked="1"/>
        <c:majorTickMark val="out"/>
        <c:minorTickMark val="none"/>
        <c:tickLblPos val="nextTo"/>
        <c:txPr>
          <a:bodyPr/>
          <a:lstStyle/>
          <a:p>
            <a:pPr>
              <a:defRPr sz="700"/>
            </a:pPr>
            <a:endParaRPr lang="it-IT"/>
          </a:p>
        </c:txPr>
        <c:crossAx val="121810304"/>
        <c:crossesAt val="1.0000000000000002E-3"/>
        <c:crossBetween val="midCat"/>
        <c:majorUnit val="4"/>
        <c:minorUnit val="2"/>
      </c:valAx>
      <c:valAx>
        <c:axId val="121810304"/>
        <c:scaling>
          <c:logBase val="10"/>
          <c:orientation val="minMax"/>
          <c:min val="1.0000000000000002E-2"/>
        </c:scaling>
        <c:delete val="0"/>
        <c:axPos val="l"/>
        <c:title>
          <c:tx>
            <c:rich>
              <a:bodyPr rot="-5400000" vert="horz"/>
              <a:lstStyle/>
              <a:p>
                <a:pPr>
                  <a:defRPr b="0"/>
                </a:pPr>
                <a:r>
                  <a:rPr lang="en-US" b="0"/>
                  <a:t>Biomass [g cdw/L]</a:t>
                </a:r>
              </a:p>
            </c:rich>
          </c:tx>
          <c:layout>
            <c:manualLayout>
              <c:xMode val="edge"/>
              <c:yMode val="edge"/>
              <c:x val="0"/>
              <c:y val="9.8929175538104056E-2"/>
            </c:manualLayout>
          </c:layout>
          <c:overlay val="0"/>
        </c:title>
        <c:numFmt formatCode="General" sourceLinked="1"/>
        <c:majorTickMark val="out"/>
        <c:minorTickMark val="out"/>
        <c:tickLblPos val="nextTo"/>
        <c:txPr>
          <a:bodyPr/>
          <a:lstStyle/>
          <a:p>
            <a:pPr>
              <a:defRPr sz="700"/>
            </a:pPr>
            <a:endParaRPr lang="it-IT"/>
          </a:p>
        </c:txPr>
        <c:crossAx val="121808000"/>
        <c:crossesAt val="-20"/>
        <c:crossBetween val="midCat"/>
        <c:majorUnit val="10"/>
      </c:valAx>
      <c:valAx>
        <c:axId val="121816576"/>
        <c:scaling>
          <c:orientation val="minMax"/>
        </c:scaling>
        <c:delete val="0"/>
        <c:axPos val="r"/>
        <c:title>
          <c:tx>
            <c:rich>
              <a:bodyPr rot="-5400000" vert="horz"/>
              <a:lstStyle/>
              <a:p>
                <a:pPr>
                  <a:defRPr b="0"/>
                </a:pPr>
                <a:r>
                  <a:rPr lang="en-US" b="0"/>
                  <a:t>Protein yield [mg/g cdw]</a:t>
                </a:r>
              </a:p>
            </c:rich>
          </c:tx>
          <c:layout>
            <c:manualLayout>
              <c:xMode val="edge"/>
              <c:yMode val="edge"/>
              <c:x val="0.92493861640473396"/>
              <c:y val="7.7857934277844763E-3"/>
            </c:manualLayout>
          </c:layout>
          <c:overlay val="0"/>
        </c:title>
        <c:numFmt formatCode="General" sourceLinked="1"/>
        <c:majorTickMark val="out"/>
        <c:minorTickMark val="none"/>
        <c:tickLblPos val="nextTo"/>
        <c:txPr>
          <a:bodyPr/>
          <a:lstStyle/>
          <a:p>
            <a:pPr>
              <a:defRPr sz="700"/>
            </a:pPr>
            <a:endParaRPr lang="it-IT"/>
          </a:p>
        </c:txPr>
        <c:crossAx val="121818496"/>
        <c:crosses val="max"/>
        <c:crossBetween val="midCat"/>
        <c:majorUnit val="2.0000000000000004E-2"/>
      </c:valAx>
      <c:valAx>
        <c:axId val="121818496"/>
        <c:scaling>
          <c:orientation val="minMax"/>
        </c:scaling>
        <c:delete val="1"/>
        <c:axPos val="b"/>
        <c:numFmt formatCode="General" sourceLinked="1"/>
        <c:majorTickMark val="out"/>
        <c:minorTickMark val="none"/>
        <c:tickLblPos val="nextTo"/>
        <c:crossAx val="121816576"/>
        <c:crosses val="autoZero"/>
        <c:crossBetween val="midCat"/>
      </c:valAx>
    </c:plotArea>
    <c:plotVisOnly val="1"/>
    <c:dispBlanksAs val="gap"/>
    <c:showDLblsOverMax val="0"/>
  </c:chart>
  <c:spPr>
    <a:noFill/>
    <a:ln>
      <a:noFill/>
    </a:ln>
  </c:spPr>
  <c:txPr>
    <a:bodyPr/>
    <a:lstStyle/>
    <a:p>
      <a:pPr>
        <a:defRPr sz="800"/>
      </a:pPr>
      <a:endParaRPr lang="it-IT"/>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7112505789717462"/>
          <c:y val="4.307472152659348E-2"/>
          <c:w val="0.65186012042612318"/>
          <c:h val="0.75066915222169672"/>
        </c:manualLayout>
      </c:layout>
      <c:scatterChart>
        <c:scatterStyle val="lineMarker"/>
        <c:varyColors val="0"/>
        <c:ser>
          <c:idx val="0"/>
          <c:order val="0"/>
          <c:tx>
            <c:strRef>
              <c:f>Data!$A$3</c:f>
              <c:strCache>
                <c:ptCount val="1"/>
                <c:pt idx="0">
                  <c:v>A. 28°C</c:v>
                </c:pt>
              </c:strCache>
            </c:strRef>
          </c:tx>
          <c:spPr>
            <a:ln w="12700">
              <a:solidFill>
                <a:srgbClr val="4F81BD"/>
              </a:solidFill>
              <a:prstDash val="sysDot"/>
            </a:ln>
          </c:spPr>
          <c:xVal>
            <c:numRef>
              <c:f>Data!$A$19:$A$27</c:f>
              <c:numCache>
                <c:formatCode>General</c:formatCode>
                <c:ptCount val="9"/>
                <c:pt idx="0">
                  <c:v>0</c:v>
                </c:pt>
                <c:pt idx="1">
                  <c:v>1.2833333333333314</c:v>
                </c:pt>
                <c:pt idx="2">
                  <c:v>3.0333333333333314</c:v>
                </c:pt>
                <c:pt idx="3">
                  <c:v>5.1499999999999986</c:v>
                </c:pt>
                <c:pt idx="4">
                  <c:v>7.1499999999999986</c:v>
                </c:pt>
                <c:pt idx="5">
                  <c:v>9.1000000000000014</c:v>
                </c:pt>
                <c:pt idx="6">
                  <c:v>10.149999999999999</c:v>
                </c:pt>
                <c:pt idx="7">
                  <c:v>11.166666666666664</c:v>
                </c:pt>
                <c:pt idx="8">
                  <c:v>12.133333333333333</c:v>
                </c:pt>
              </c:numCache>
            </c:numRef>
          </c:xVal>
          <c:yVal>
            <c:numRef>
              <c:f>Data!$F$19:$F$27</c:f>
              <c:numCache>
                <c:formatCode>General</c:formatCode>
                <c:ptCount val="9"/>
                <c:pt idx="0">
                  <c:v>0</c:v>
                </c:pt>
                <c:pt idx="1">
                  <c:v>3.6672450521704767E-3</c:v>
                </c:pt>
                <c:pt idx="2">
                  <c:v>2.2273752945661811E-3</c:v>
                </c:pt>
                <c:pt idx="3">
                  <c:v>2.8623541863358297E-3</c:v>
                </c:pt>
                <c:pt idx="4">
                  <c:v>4.023538130181005E-3</c:v>
                </c:pt>
                <c:pt idx="5">
                  <c:v>5.7124654341706056E-3</c:v>
                </c:pt>
                <c:pt idx="6">
                  <c:v>8.6944446123799323E-3</c:v>
                </c:pt>
                <c:pt idx="7">
                  <c:v>1.3502840264905461E-2</c:v>
                </c:pt>
                <c:pt idx="8">
                  <c:v>2.4334101770379861E-2</c:v>
                </c:pt>
              </c:numCache>
            </c:numRef>
          </c:yVal>
          <c:smooth val="0"/>
          <c:extLst>
            <c:ext xmlns:c16="http://schemas.microsoft.com/office/drawing/2014/chart" uri="{C3380CC4-5D6E-409C-BE32-E72D297353CC}">
              <c16:uniqueId val="{00000000-1B20-48FC-AFBC-C2B4D397D16B}"/>
            </c:ext>
          </c:extLst>
        </c:ser>
        <c:ser>
          <c:idx val="1"/>
          <c:order val="1"/>
          <c:tx>
            <c:strRef>
              <c:f>Data!$G$3</c:f>
              <c:strCache>
                <c:ptCount val="1"/>
                <c:pt idx="0">
                  <c:v>B. 30°C</c:v>
                </c:pt>
              </c:strCache>
            </c:strRef>
          </c:tx>
          <c:spPr>
            <a:ln w="12700">
              <a:solidFill>
                <a:srgbClr val="C0504D"/>
              </a:solidFill>
              <a:prstDash val="sysDot"/>
            </a:ln>
          </c:spPr>
          <c:xVal>
            <c:numRef>
              <c:f>Data!$G$18:$G$24</c:f>
              <c:numCache>
                <c:formatCode>General</c:formatCode>
                <c:ptCount val="7"/>
                <c:pt idx="0">
                  <c:v>0</c:v>
                </c:pt>
                <c:pt idx="1">
                  <c:v>1.2833333333333314</c:v>
                </c:pt>
                <c:pt idx="2">
                  <c:v>3.0333333333333314</c:v>
                </c:pt>
                <c:pt idx="3">
                  <c:v>5.1499999999999986</c:v>
                </c:pt>
                <c:pt idx="4">
                  <c:v>7.1499999999999986</c:v>
                </c:pt>
                <c:pt idx="5">
                  <c:v>9.0833333333333321</c:v>
                </c:pt>
                <c:pt idx="6">
                  <c:v>10.149999999999999</c:v>
                </c:pt>
              </c:numCache>
            </c:numRef>
          </c:xVal>
          <c:yVal>
            <c:numRef>
              <c:f>Data!$L$18:$L$24</c:f>
              <c:numCache>
                <c:formatCode>General</c:formatCode>
                <c:ptCount val="7"/>
                <c:pt idx="0">
                  <c:v>0</c:v>
                </c:pt>
                <c:pt idx="1">
                  <c:v>4.3304309657941119E-3</c:v>
                </c:pt>
                <c:pt idx="2">
                  <c:v>1.3976956304589728E-3</c:v>
                </c:pt>
                <c:pt idx="3">
                  <c:v>3.0695748914615192E-4</c:v>
                </c:pt>
                <c:pt idx="4">
                  <c:v>6.342132874343656E-3</c:v>
                </c:pt>
                <c:pt idx="5">
                  <c:v>2.2600416549070013E-2</c:v>
                </c:pt>
                <c:pt idx="6">
                  <c:v>4.577347519452428E-2</c:v>
                </c:pt>
              </c:numCache>
            </c:numRef>
          </c:yVal>
          <c:smooth val="0"/>
          <c:extLst>
            <c:ext xmlns:c16="http://schemas.microsoft.com/office/drawing/2014/chart" uri="{C3380CC4-5D6E-409C-BE32-E72D297353CC}">
              <c16:uniqueId val="{00000001-1B20-48FC-AFBC-C2B4D397D16B}"/>
            </c:ext>
          </c:extLst>
        </c:ser>
        <c:ser>
          <c:idx val="2"/>
          <c:order val="2"/>
          <c:tx>
            <c:strRef>
              <c:f>Data!$M$3</c:f>
              <c:strCache>
                <c:ptCount val="1"/>
                <c:pt idx="0">
                  <c:v>C. 33°C</c:v>
                </c:pt>
              </c:strCache>
            </c:strRef>
          </c:tx>
          <c:spPr>
            <a:ln w="12700">
              <a:solidFill>
                <a:srgbClr val="9BBB59"/>
              </a:solidFill>
              <a:prstDash val="sysDot"/>
            </a:ln>
          </c:spPr>
          <c:xVal>
            <c:numRef>
              <c:f>Data!$M$20:$M$26</c:f>
              <c:numCache>
                <c:formatCode>General</c:formatCode>
                <c:ptCount val="7"/>
                <c:pt idx="0">
                  <c:v>0</c:v>
                </c:pt>
                <c:pt idx="1">
                  <c:v>0.96666666666666501</c:v>
                </c:pt>
                <c:pt idx="2">
                  <c:v>2.0666666666666682</c:v>
                </c:pt>
                <c:pt idx="3">
                  <c:v>2.9999999999999982</c:v>
                </c:pt>
                <c:pt idx="4">
                  <c:v>4</c:v>
                </c:pt>
                <c:pt idx="5">
                  <c:v>5.0833333333333321</c:v>
                </c:pt>
                <c:pt idx="6">
                  <c:v>5.9666666666666668</c:v>
                </c:pt>
              </c:numCache>
            </c:numRef>
          </c:xVal>
          <c:yVal>
            <c:numRef>
              <c:f>Data!$R$20:$R$26</c:f>
              <c:numCache>
                <c:formatCode>General</c:formatCode>
                <c:ptCount val="7"/>
                <c:pt idx="0">
                  <c:v>1.5031480081414866E-4</c:v>
                </c:pt>
                <c:pt idx="1">
                  <c:v>2.4971804431075731E-3</c:v>
                </c:pt>
                <c:pt idx="2">
                  <c:v>1.9994730430723264E-3</c:v>
                </c:pt>
                <c:pt idx="3">
                  <c:v>4.2864134215580434E-4</c:v>
                </c:pt>
                <c:pt idx="4">
                  <c:v>3.0938215097482978E-4</c:v>
                </c:pt>
                <c:pt idx="5">
                  <c:v>3.3047148537156726E-3</c:v>
                </c:pt>
                <c:pt idx="6">
                  <c:v>9.2805099777101517E-3</c:v>
                </c:pt>
              </c:numCache>
            </c:numRef>
          </c:yVal>
          <c:smooth val="0"/>
          <c:extLst>
            <c:ext xmlns:c16="http://schemas.microsoft.com/office/drawing/2014/chart" uri="{C3380CC4-5D6E-409C-BE32-E72D297353CC}">
              <c16:uniqueId val="{00000002-1B20-48FC-AFBC-C2B4D397D16B}"/>
            </c:ext>
          </c:extLst>
        </c:ser>
        <c:ser>
          <c:idx val="3"/>
          <c:order val="3"/>
          <c:tx>
            <c:strRef>
              <c:f>Data!$S$3</c:f>
              <c:strCache>
                <c:ptCount val="1"/>
                <c:pt idx="0">
                  <c:v>D. 37°C</c:v>
                </c:pt>
              </c:strCache>
            </c:strRef>
          </c:tx>
          <c:spPr>
            <a:ln w="12700">
              <a:solidFill>
                <a:srgbClr val="8064A2"/>
              </a:solidFill>
              <a:prstDash val="sysDot"/>
            </a:ln>
          </c:spPr>
          <c:marker>
            <c:symbol val="circle"/>
            <c:size val="5"/>
          </c:marker>
          <c:xVal>
            <c:numRef>
              <c:f>Data!$S$20:$S$26</c:f>
              <c:numCache>
                <c:formatCode>General</c:formatCode>
                <c:ptCount val="7"/>
                <c:pt idx="0">
                  <c:v>0</c:v>
                </c:pt>
                <c:pt idx="1">
                  <c:v>0.86666666666666536</c:v>
                </c:pt>
                <c:pt idx="2">
                  <c:v>1.9666666666666686</c:v>
                </c:pt>
                <c:pt idx="3">
                  <c:v>2.9333333333333318</c:v>
                </c:pt>
                <c:pt idx="4">
                  <c:v>3.9333333333333336</c:v>
                </c:pt>
                <c:pt idx="5">
                  <c:v>4.9833333333333325</c:v>
                </c:pt>
                <c:pt idx="6">
                  <c:v>5.8500000000000014</c:v>
                </c:pt>
              </c:numCache>
            </c:numRef>
          </c:xVal>
          <c:yVal>
            <c:numRef>
              <c:f>Data!$X$20:$X$26</c:f>
              <c:numCache>
                <c:formatCode>General</c:formatCode>
                <c:ptCount val="7"/>
                <c:pt idx="0">
                  <c:v>1.064472898135476E-3</c:v>
                </c:pt>
                <c:pt idx="1">
                  <c:v>1.7231792296720149E-3</c:v>
                </c:pt>
                <c:pt idx="2">
                  <c:v>1.4737085098842893E-3</c:v>
                </c:pt>
                <c:pt idx="3">
                  <c:v>7.2498718439083633E-4</c:v>
                </c:pt>
                <c:pt idx="4">
                  <c:v>7.6585933981337636E-4</c:v>
                </c:pt>
                <c:pt idx="5">
                  <c:v>1.6491017375217804E-3</c:v>
                </c:pt>
                <c:pt idx="6">
                  <c:v>2.9241574793284889E-3</c:v>
                </c:pt>
              </c:numCache>
            </c:numRef>
          </c:yVal>
          <c:smooth val="0"/>
          <c:extLst>
            <c:ext xmlns:c16="http://schemas.microsoft.com/office/drawing/2014/chart" uri="{C3380CC4-5D6E-409C-BE32-E72D297353CC}">
              <c16:uniqueId val="{00000003-1B20-48FC-AFBC-C2B4D397D16B}"/>
            </c:ext>
          </c:extLst>
        </c:ser>
        <c:dLbls>
          <c:showLegendKey val="0"/>
          <c:showVal val="0"/>
          <c:showCatName val="0"/>
          <c:showSerName val="0"/>
          <c:showPercent val="0"/>
          <c:showBubbleSize val="0"/>
        </c:dLbls>
        <c:axId val="125414400"/>
        <c:axId val="126837888"/>
      </c:scatterChart>
      <c:valAx>
        <c:axId val="125414400"/>
        <c:scaling>
          <c:orientation val="minMax"/>
          <c:max val="12.5"/>
          <c:min val="0"/>
        </c:scaling>
        <c:delete val="0"/>
        <c:axPos val="b"/>
        <c:title>
          <c:tx>
            <c:rich>
              <a:bodyPr/>
              <a:lstStyle/>
              <a:p>
                <a:pPr>
                  <a:defRPr b="0"/>
                </a:pPr>
                <a:r>
                  <a:rPr lang="en-US" b="0"/>
                  <a:t>Time after induction [h]</a:t>
                </a:r>
              </a:p>
            </c:rich>
          </c:tx>
          <c:overlay val="0"/>
        </c:title>
        <c:numFmt formatCode="General" sourceLinked="1"/>
        <c:majorTickMark val="out"/>
        <c:minorTickMark val="none"/>
        <c:tickLblPos val="nextTo"/>
        <c:txPr>
          <a:bodyPr/>
          <a:lstStyle/>
          <a:p>
            <a:pPr>
              <a:defRPr sz="700"/>
            </a:pPr>
            <a:endParaRPr lang="it-IT"/>
          </a:p>
        </c:txPr>
        <c:crossAx val="126837888"/>
        <c:crosses val="autoZero"/>
        <c:crossBetween val="midCat"/>
        <c:majorUnit val="2"/>
      </c:valAx>
      <c:valAx>
        <c:axId val="126837888"/>
        <c:scaling>
          <c:orientation val="minMax"/>
        </c:scaling>
        <c:delete val="0"/>
        <c:axPos val="l"/>
        <c:title>
          <c:tx>
            <c:rich>
              <a:bodyPr rot="-5400000" vert="horz"/>
              <a:lstStyle/>
              <a:p>
                <a:pPr>
                  <a:defRPr b="0"/>
                </a:pPr>
                <a:r>
                  <a:rPr lang="en-US" b="0"/>
                  <a:t>Specific production rate, q</a:t>
                </a:r>
                <a:r>
                  <a:rPr lang="en-US" b="0" baseline="-25000"/>
                  <a:t>P</a:t>
                </a:r>
                <a:r>
                  <a:rPr lang="en-US" b="0"/>
                  <a:t> [mg/ gcdw/h]</a:t>
                </a:r>
              </a:p>
            </c:rich>
          </c:tx>
          <c:layout>
            <c:manualLayout>
              <c:xMode val="edge"/>
              <c:yMode val="edge"/>
              <c:x val="3.144974525243168E-4"/>
              <c:y val="6.063860455907942E-2"/>
            </c:manualLayout>
          </c:layout>
          <c:overlay val="0"/>
        </c:title>
        <c:numFmt formatCode="General" sourceLinked="1"/>
        <c:majorTickMark val="out"/>
        <c:minorTickMark val="none"/>
        <c:tickLblPos val="nextTo"/>
        <c:txPr>
          <a:bodyPr/>
          <a:lstStyle/>
          <a:p>
            <a:pPr>
              <a:defRPr sz="700"/>
            </a:pPr>
            <a:endParaRPr lang="it-IT"/>
          </a:p>
        </c:txPr>
        <c:crossAx val="125414400"/>
        <c:crosses val="autoZero"/>
        <c:crossBetween val="midCat"/>
      </c:valAx>
    </c:plotArea>
    <c:plotVisOnly val="1"/>
    <c:dispBlanksAs val="gap"/>
    <c:showDLblsOverMax val="0"/>
  </c:chart>
  <c:spPr>
    <a:noFill/>
    <a:ln>
      <a:noFill/>
    </a:ln>
  </c:spPr>
  <c:txPr>
    <a:bodyPr/>
    <a:lstStyle/>
    <a:p>
      <a:pPr>
        <a:defRPr sz="800"/>
      </a:pPr>
      <a:endParaRPr lang="it-IT"/>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0.48555</cdr:x>
      <cdr:y>0</cdr:y>
    </cdr:from>
    <cdr:to>
      <cdr:x>0.48555</cdr:x>
      <cdr:y>0.80025</cdr:y>
    </cdr:to>
    <cdr:cxnSp macro="">
      <cdr:nvCxnSpPr>
        <cdr:cNvPr id="3" name="Connecteur droit 2"/>
        <cdr:cNvCxnSpPr/>
      </cdr:nvCxnSpPr>
      <cdr:spPr>
        <a:xfrm xmlns:a="http://schemas.openxmlformats.org/drawingml/2006/main" flipV="1">
          <a:off x="1048612" y="0"/>
          <a:ext cx="0" cy="1152000"/>
        </a:xfrm>
        <a:prstGeom xmlns:a="http://schemas.openxmlformats.org/drawingml/2006/main" prst="line">
          <a:avLst/>
        </a:prstGeom>
        <a:ln xmlns:a="http://schemas.openxmlformats.org/drawingml/2006/main" w="3175">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0.37882</cdr:x>
      <cdr:y>0</cdr:y>
    </cdr:from>
    <cdr:to>
      <cdr:x>0.37882</cdr:x>
      <cdr:y>0.80025</cdr:y>
    </cdr:to>
    <cdr:cxnSp macro="">
      <cdr:nvCxnSpPr>
        <cdr:cNvPr id="4" name="Connecteur droit 3"/>
        <cdr:cNvCxnSpPr/>
      </cdr:nvCxnSpPr>
      <cdr:spPr>
        <a:xfrm xmlns:a="http://schemas.openxmlformats.org/drawingml/2006/main" flipV="1">
          <a:off x="818122" y="0"/>
          <a:ext cx="0" cy="1152000"/>
        </a:xfrm>
        <a:prstGeom xmlns:a="http://schemas.openxmlformats.org/drawingml/2006/main" prst="line">
          <a:avLst/>
        </a:prstGeom>
        <a:ln xmlns:a="http://schemas.openxmlformats.org/drawingml/2006/main" w="3175">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0.16624</cdr:x>
      <cdr:y>0</cdr:y>
    </cdr:from>
    <cdr:to>
      <cdr:x>0.38704</cdr:x>
      <cdr:y>0.10003</cdr:y>
    </cdr:to>
    <cdr:sp macro="" textlink="">
      <cdr:nvSpPr>
        <cdr:cNvPr id="5" name="Double flèche horizontale 4"/>
        <cdr:cNvSpPr/>
      </cdr:nvSpPr>
      <cdr:spPr>
        <a:xfrm xmlns:a="http://schemas.openxmlformats.org/drawingml/2006/main">
          <a:off x="359018" y="0"/>
          <a:ext cx="476847" cy="144000"/>
        </a:xfrm>
        <a:prstGeom xmlns:a="http://schemas.openxmlformats.org/drawingml/2006/main" prst="leftRightArrow">
          <a:avLst/>
        </a:prstGeom>
        <a:solidFill xmlns:a="http://schemas.openxmlformats.org/drawingml/2006/main">
          <a:schemeClr val="bg1">
            <a:lumMod val="75000"/>
            <a:alpha val="5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nchor="ctr" anchorCtr="1"/>
        <a:lstStyle xmlns:a="http://schemas.openxmlformats.org/drawingml/2006/main"/>
        <a:p xmlns:a="http://schemas.openxmlformats.org/drawingml/2006/main">
          <a:r>
            <a:rPr lang="en-US" sz="500">
              <a:solidFill>
                <a:sysClr val="windowText" lastClr="000000"/>
              </a:solidFill>
            </a:rPr>
            <a:t>I.</a:t>
          </a:r>
          <a:r>
            <a:rPr lang="en-US" sz="500" baseline="0">
              <a:solidFill>
                <a:sysClr val="windowText" lastClr="000000"/>
              </a:solidFill>
            </a:rPr>
            <a:t> Batch</a:t>
          </a:r>
          <a:endParaRPr lang="en-US" sz="500">
            <a:solidFill>
              <a:sysClr val="windowText" lastClr="000000"/>
            </a:solidFill>
          </a:endParaRPr>
        </a:p>
      </cdr:txBody>
    </cdr:sp>
  </cdr:relSizeAnchor>
  <cdr:relSizeAnchor xmlns:cdr="http://schemas.openxmlformats.org/drawingml/2006/chartDrawing">
    <cdr:from>
      <cdr:x>0.48555</cdr:x>
      <cdr:y>0</cdr:y>
    </cdr:from>
    <cdr:to>
      <cdr:x>0.81044</cdr:x>
      <cdr:y>0.10003</cdr:y>
    </cdr:to>
    <cdr:sp macro="" textlink="">
      <cdr:nvSpPr>
        <cdr:cNvPr id="6" name="Double flèche horizontale 5"/>
        <cdr:cNvSpPr/>
      </cdr:nvSpPr>
      <cdr:spPr>
        <a:xfrm xmlns:a="http://schemas.openxmlformats.org/drawingml/2006/main">
          <a:off x="1048611" y="0"/>
          <a:ext cx="701644" cy="144000"/>
        </a:xfrm>
        <a:prstGeom xmlns:a="http://schemas.openxmlformats.org/drawingml/2006/main" prst="leftRightArrow">
          <a:avLst/>
        </a:prstGeom>
        <a:solidFill xmlns:a="http://schemas.openxmlformats.org/drawingml/2006/main">
          <a:schemeClr val="bg1">
            <a:lumMod val="75000"/>
            <a:alpha val="5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0" tIns="0" rIns="0" bIns="0" anchor="ctr" anchorCtr="1"/>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500">
              <a:solidFill>
                <a:sysClr val="windowText" lastClr="000000"/>
              </a:solidFill>
            </a:rPr>
            <a:t>III.</a:t>
          </a:r>
          <a:r>
            <a:rPr lang="en-US" sz="500" baseline="0">
              <a:solidFill>
                <a:sysClr val="windowText" lastClr="000000"/>
              </a:solidFill>
            </a:rPr>
            <a:t> Induction</a:t>
          </a:r>
          <a:endParaRPr lang="en-US" sz="500">
            <a:solidFill>
              <a:sysClr val="windowText" lastClr="000000"/>
            </a:solidFill>
          </a:endParaRPr>
        </a:p>
      </cdr:txBody>
    </cdr:sp>
  </cdr:relSizeAnchor>
  <cdr:relSizeAnchor xmlns:cdr="http://schemas.openxmlformats.org/drawingml/2006/chartDrawing">
    <cdr:from>
      <cdr:x>0.37688</cdr:x>
      <cdr:y>0</cdr:y>
    </cdr:from>
    <cdr:to>
      <cdr:x>0.4932</cdr:x>
      <cdr:y>0.10003</cdr:y>
    </cdr:to>
    <cdr:sp macro="" textlink="">
      <cdr:nvSpPr>
        <cdr:cNvPr id="7" name="Double flèche horizontale 6"/>
        <cdr:cNvSpPr/>
      </cdr:nvSpPr>
      <cdr:spPr>
        <a:xfrm xmlns:a="http://schemas.openxmlformats.org/drawingml/2006/main">
          <a:off x="813917" y="0"/>
          <a:ext cx="251209" cy="144000"/>
        </a:xfrm>
        <a:prstGeom xmlns:a="http://schemas.openxmlformats.org/drawingml/2006/main" prst="leftRightArrow">
          <a:avLst/>
        </a:prstGeom>
        <a:solidFill xmlns:a="http://schemas.openxmlformats.org/drawingml/2006/main">
          <a:schemeClr val="bg1">
            <a:lumMod val="75000"/>
            <a:alpha val="5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0" tIns="0" rIns="0" bIns="0" anchor="ctr" anchorCtr="1"/>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500">
              <a:solidFill>
                <a:sysClr val="windowText" lastClr="000000"/>
              </a:solidFill>
            </a:rPr>
            <a:t>II.</a:t>
          </a:r>
          <a:r>
            <a:rPr lang="en-US" sz="500" baseline="0">
              <a:solidFill>
                <a:sysClr val="windowText" lastClr="000000"/>
              </a:solidFill>
            </a:rPr>
            <a:t> Fed-batch</a:t>
          </a:r>
          <a:endParaRPr lang="en-US" sz="500">
            <a:solidFill>
              <a:sysClr val="windowText" lastClr="000000"/>
            </a:solidFill>
          </a:endParaRPr>
        </a:p>
      </cdr:txBody>
    </cdr:sp>
  </cdr:relSizeAnchor>
  <cdr:relSizeAnchor xmlns:cdr="http://schemas.openxmlformats.org/drawingml/2006/chartDrawing">
    <cdr:from>
      <cdr:x>0.162</cdr:x>
      <cdr:y>0.35903</cdr:y>
    </cdr:from>
    <cdr:to>
      <cdr:x>0.31202</cdr:x>
      <cdr:y>0.35903</cdr:y>
    </cdr:to>
    <cdr:cxnSp macro="">
      <cdr:nvCxnSpPr>
        <cdr:cNvPr id="2" name="Connecteur droit avec flèche 1"/>
        <cdr:cNvCxnSpPr/>
      </cdr:nvCxnSpPr>
      <cdr:spPr>
        <a:xfrm xmlns:a="http://schemas.openxmlformats.org/drawingml/2006/main" flipH="1">
          <a:off x="349857" y="516836"/>
          <a:ext cx="324000" cy="0"/>
        </a:xfrm>
        <a:prstGeom xmlns:a="http://schemas.openxmlformats.org/drawingml/2006/main" prst="straightConnector1">
          <a:avLst/>
        </a:prstGeom>
        <a:ln xmlns:a="http://schemas.openxmlformats.org/drawingml/2006/main" w="3175">
          <a:solidFill>
            <a:schemeClr val="bg1">
              <a:lumMod val="50000"/>
            </a:schemeClr>
          </a:solidFill>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0.66415</cdr:x>
      <cdr:y>0.68154</cdr:y>
    </cdr:from>
    <cdr:to>
      <cdr:x>0.81418</cdr:x>
      <cdr:y>0.68154</cdr:y>
    </cdr:to>
    <cdr:cxnSp macro="">
      <cdr:nvCxnSpPr>
        <cdr:cNvPr id="8" name="Connecteur droit avec flèche 7"/>
        <cdr:cNvCxnSpPr/>
      </cdr:nvCxnSpPr>
      <cdr:spPr>
        <a:xfrm xmlns:a="http://schemas.openxmlformats.org/drawingml/2006/main">
          <a:off x="1434327" y="981104"/>
          <a:ext cx="324000" cy="0"/>
        </a:xfrm>
        <a:prstGeom xmlns:a="http://schemas.openxmlformats.org/drawingml/2006/main" prst="straightConnector1">
          <a:avLst/>
        </a:prstGeom>
        <a:ln xmlns:a="http://schemas.openxmlformats.org/drawingml/2006/main" w="3175">
          <a:solidFill>
            <a:schemeClr val="bg1">
              <a:lumMod val="50000"/>
            </a:schemeClr>
          </a:solidFill>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57D71-00BB-45B4-ADC1-2A85D0B4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829</Words>
  <Characters>4726</Characters>
  <Application>Microsoft Office Word</Application>
  <DocSecurity>0</DocSecurity>
  <Lines>39</Lines>
  <Paragraphs>11</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22</cp:revision>
  <cp:lastPrinted>2019-01-11T13:32:00Z</cp:lastPrinted>
  <dcterms:created xsi:type="dcterms:W3CDTF">2018-12-20T15:48:00Z</dcterms:created>
  <dcterms:modified xsi:type="dcterms:W3CDTF">2019-08-22T11:37:00Z</dcterms:modified>
</cp:coreProperties>
</file>