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26642B" w14:textId="77777777" w:rsidR="000A03B2" w:rsidRPr="007F2F50" w:rsidRDefault="000A03B2" w:rsidP="00704BDF">
      <w:pPr>
        <w:pStyle w:val="CETAuthors"/>
        <w:tabs>
          <w:tab w:val="clear" w:pos="7100"/>
          <w:tab w:val="right" w:pos="9070"/>
        </w:tabs>
        <w:rPr>
          <w:noProof w:val="0"/>
        </w:rPr>
        <w:sectPr w:rsidR="000A03B2" w:rsidRPr="007F2F50" w:rsidSect="00704BDF">
          <w:headerReference w:type="default" r:id="rId8"/>
          <w:headerReference w:type="first" r:id="rId9"/>
          <w:type w:val="continuous"/>
          <w:pgSz w:w="11906" w:h="16838" w:code="9"/>
          <w:pgMar w:top="1985" w:right="1418" w:bottom="1701" w:left="1418" w:header="993" w:footer="0" w:gutter="0"/>
          <w:cols w:space="708"/>
          <w:titlePg/>
          <w:docGrid w:linePitch="360"/>
        </w:sectPr>
      </w:pPr>
    </w:p>
    <w:p w14:paraId="23DDAA40" w14:textId="0B076E1C" w:rsidR="00704BDF" w:rsidRPr="007F2F50" w:rsidRDefault="003304EC" w:rsidP="003304EC">
      <w:pPr>
        <w:snapToGrid w:val="0"/>
        <w:spacing w:after="360"/>
        <w:jc w:val="center"/>
        <w:rPr>
          <w:rFonts w:asciiTheme="minorHAnsi" w:eastAsia="MS PGothic" w:hAnsiTheme="minorHAnsi"/>
          <w:b/>
          <w:bCs/>
          <w:sz w:val="28"/>
          <w:szCs w:val="28"/>
        </w:rPr>
      </w:pPr>
      <w:r w:rsidRPr="007F2F50">
        <w:rPr>
          <w:rFonts w:asciiTheme="minorHAnsi" w:eastAsia="MS PGothic" w:hAnsiTheme="minorHAnsi"/>
          <w:b/>
          <w:bCs/>
          <w:sz w:val="28"/>
          <w:szCs w:val="28"/>
        </w:rPr>
        <w:t xml:space="preserve">Rheology </w:t>
      </w:r>
      <w:r w:rsidR="008E6137">
        <w:rPr>
          <w:rFonts w:asciiTheme="minorHAnsi" w:eastAsia="MS PGothic" w:hAnsiTheme="minorHAnsi"/>
          <w:b/>
          <w:bCs/>
          <w:sz w:val="28"/>
          <w:szCs w:val="28"/>
        </w:rPr>
        <w:t>a</w:t>
      </w:r>
      <w:r w:rsidR="008E6137" w:rsidRPr="007F2F50">
        <w:rPr>
          <w:rFonts w:asciiTheme="minorHAnsi" w:eastAsia="MS PGothic" w:hAnsiTheme="minorHAnsi"/>
          <w:b/>
          <w:bCs/>
          <w:sz w:val="28"/>
          <w:szCs w:val="28"/>
        </w:rPr>
        <w:t>nd Draining Propert</w:t>
      </w:r>
      <w:r w:rsidR="008E6137">
        <w:rPr>
          <w:rFonts w:asciiTheme="minorHAnsi" w:eastAsia="MS PGothic" w:hAnsiTheme="minorHAnsi"/>
          <w:b/>
          <w:bCs/>
          <w:sz w:val="28"/>
          <w:szCs w:val="28"/>
        </w:rPr>
        <w:t>ies</w:t>
      </w:r>
      <w:r w:rsidR="008E6137" w:rsidRPr="007F2F50">
        <w:rPr>
          <w:rFonts w:asciiTheme="minorHAnsi" w:eastAsia="MS PGothic" w:hAnsiTheme="minorHAnsi"/>
          <w:b/>
          <w:bCs/>
          <w:sz w:val="28"/>
          <w:szCs w:val="28"/>
        </w:rPr>
        <w:t xml:space="preserve"> </w:t>
      </w:r>
      <w:r w:rsidR="008E6137">
        <w:rPr>
          <w:rFonts w:asciiTheme="minorHAnsi" w:eastAsia="MS PGothic" w:hAnsiTheme="minorHAnsi"/>
          <w:b/>
          <w:bCs/>
          <w:sz w:val="28"/>
          <w:szCs w:val="28"/>
        </w:rPr>
        <w:t>o</w:t>
      </w:r>
      <w:r w:rsidR="008E6137" w:rsidRPr="007F2F50">
        <w:rPr>
          <w:rFonts w:asciiTheme="minorHAnsi" w:eastAsia="MS PGothic" w:hAnsiTheme="minorHAnsi"/>
          <w:b/>
          <w:bCs/>
          <w:sz w:val="28"/>
          <w:szCs w:val="28"/>
        </w:rPr>
        <w:t xml:space="preserve">f Model Dry Powders </w:t>
      </w:r>
      <w:r w:rsidR="008E6137">
        <w:rPr>
          <w:rFonts w:asciiTheme="minorHAnsi" w:eastAsia="MS PGothic" w:hAnsiTheme="minorHAnsi"/>
          <w:b/>
          <w:bCs/>
          <w:sz w:val="28"/>
          <w:szCs w:val="28"/>
        </w:rPr>
        <w:t>i</w:t>
      </w:r>
      <w:r w:rsidR="008E6137" w:rsidRPr="007F2F50">
        <w:rPr>
          <w:rFonts w:asciiTheme="minorHAnsi" w:eastAsia="MS PGothic" w:hAnsiTheme="minorHAnsi"/>
          <w:b/>
          <w:bCs/>
          <w:sz w:val="28"/>
          <w:szCs w:val="28"/>
        </w:rPr>
        <w:t xml:space="preserve">n </w:t>
      </w:r>
      <w:r w:rsidR="008E6137">
        <w:rPr>
          <w:rFonts w:asciiTheme="minorHAnsi" w:eastAsia="MS PGothic" w:hAnsiTheme="minorHAnsi"/>
          <w:b/>
          <w:bCs/>
          <w:sz w:val="28"/>
          <w:szCs w:val="28"/>
        </w:rPr>
        <w:t>a</w:t>
      </w:r>
      <w:r w:rsidR="008E6137" w:rsidRPr="007F2F50">
        <w:rPr>
          <w:rFonts w:asciiTheme="minorHAnsi" w:eastAsia="MS PGothic" w:hAnsiTheme="minorHAnsi"/>
          <w:b/>
          <w:bCs/>
          <w:sz w:val="28"/>
          <w:szCs w:val="28"/>
        </w:rPr>
        <w:t xml:space="preserve"> Hopper:   </w:t>
      </w:r>
      <w:r w:rsidR="008E6137">
        <w:rPr>
          <w:rFonts w:asciiTheme="minorHAnsi" w:eastAsia="MS PGothic" w:hAnsiTheme="minorHAnsi"/>
          <w:b/>
          <w:bCs/>
          <w:sz w:val="28"/>
          <w:szCs w:val="28"/>
        </w:rPr>
        <w:t xml:space="preserve"> </w:t>
      </w:r>
      <w:r w:rsidR="008E6137" w:rsidRPr="007F2F50">
        <w:rPr>
          <w:rFonts w:asciiTheme="minorHAnsi" w:eastAsia="MS PGothic" w:hAnsiTheme="minorHAnsi"/>
          <w:b/>
          <w:bCs/>
          <w:sz w:val="28"/>
          <w:szCs w:val="28"/>
        </w:rPr>
        <w:t xml:space="preserve">  </w:t>
      </w:r>
      <w:r w:rsidRPr="007F2F50">
        <w:rPr>
          <w:rFonts w:asciiTheme="minorHAnsi" w:eastAsia="MS PGothic" w:hAnsiTheme="minorHAnsi"/>
          <w:b/>
          <w:bCs/>
          <w:sz w:val="28"/>
          <w:szCs w:val="28"/>
        </w:rPr>
        <w:t xml:space="preserve">Effect </w:t>
      </w:r>
      <w:r w:rsidR="008E6137">
        <w:rPr>
          <w:rFonts w:asciiTheme="minorHAnsi" w:eastAsia="MS PGothic" w:hAnsiTheme="minorHAnsi"/>
          <w:b/>
          <w:bCs/>
          <w:sz w:val="28"/>
          <w:szCs w:val="28"/>
        </w:rPr>
        <w:t>o</w:t>
      </w:r>
      <w:r w:rsidR="008E6137" w:rsidRPr="007F2F50">
        <w:rPr>
          <w:rFonts w:asciiTheme="minorHAnsi" w:eastAsia="MS PGothic" w:hAnsiTheme="minorHAnsi"/>
          <w:b/>
          <w:bCs/>
          <w:sz w:val="28"/>
          <w:szCs w:val="28"/>
        </w:rPr>
        <w:t xml:space="preserve">f </w:t>
      </w:r>
      <w:r w:rsidR="008E6137">
        <w:rPr>
          <w:rFonts w:asciiTheme="minorHAnsi" w:eastAsia="MS PGothic" w:hAnsiTheme="minorHAnsi"/>
          <w:b/>
          <w:bCs/>
          <w:sz w:val="28"/>
          <w:szCs w:val="28"/>
        </w:rPr>
        <w:t>t</w:t>
      </w:r>
      <w:r w:rsidR="008E6137" w:rsidRPr="007F2F50">
        <w:rPr>
          <w:rFonts w:asciiTheme="minorHAnsi" w:eastAsia="MS PGothic" w:hAnsiTheme="minorHAnsi"/>
          <w:b/>
          <w:bCs/>
          <w:sz w:val="28"/>
          <w:szCs w:val="28"/>
        </w:rPr>
        <w:t>he Vibration</w:t>
      </w:r>
      <w:r w:rsidR="008E6137">
        <w:rPr>
          <w:rFonts w:asciiTheme="minorHAnsi" w:eastAsia="MS PGothic" w:hAnsiTheme="minorHAnsi"/>
          <w:b/>
          <w:bCs/>
          <w:sz w:val="28"/>
          <w:szCs w:val="28"/>
        </w:rPr>
        <w:t>s</w:t>
      </w:r>
      <w:r w:rsidR="008E6137" w:rsidRPr="007F2F50">
        <w:rPr>
          <w:rFonts w:asciiTheme="minorHAnsi" w:eastAsia="MS PGothic" w:hAnsiTheme="minorHAnsi"/>
          <w:b/>
          <w:bCs/>
          <w:sz w:val="28"/>
          <w:szCs w:val="28"/>
        </w:rPr>
        <w:t xml:space="preserve"> </w:t>
      </w:r>
      <w:r w:rsidR="008E6137">
        <w:rPr>
          <w:rFonts w:asciiTheme="minorHAnsi" w:eastAsia="MS PGothic" w:hAnsiTheme="minorHAnsi"/>
          <w:b/>
          <w:bCs/>
          <w:sz w:val="28"/>
          <w:szCs w:val="28"/>
        </w:rPr>
        <w:t>a</w:t>
      </w:r>
      <w:bookmarkStart w:id="0" w:name="_GoBack"/>
      <w:bookmarkEnd w:id="0"/>
      <w:r w:rsidR="008E6137" w:rsidRPr="007F2F50">
        <w:rPr>
          <w:rFonts w:asciiTheme="minorHAnsi" w:eastAsia="MS PGothic" w:hAnsiTheme="minorHAnsi"/>
          <w:b/>
          <w:bCs/>
          <w:sz w:val="28"/>
          <w:szCs w:val="28"/>
        </w:rPr>
        <w:t>nd Opening Geometry</w:t>
      </w:r>
      <w:r w:rsidR="008E6137">
        <w:rPr>
          <w:rFonts w:asciiTheme="minorHAnsi" w:eastAsia="MS PGothic" w:hAnsiTheme="minorHAnsi"/>
          <w:b/>
          <w:bCs/>
          <w:sz w:val="28"/>
          <w:szCs w:val="28"/>
        </w:rPr>
        <w:t>.</w:t>
      </w:r>
    </w:p>
    <w:p w14:paraId="09D930EB" w14:textId="77777777" w:rsidR="003304EC" w:rsidRPr="00DB5ADE" w:rsidRDefault="003304EC" w:rsidP="003304EC">
      <w:pPr>
        <w:snapToGrid w:val="0"/>
        <w:spacing w:after="120"/>
        <w:jc w:val="center"/>
        <w:rPr>
          <w:rFonts w:eastAsia="SimSun"/>
          <w:color w:val="000000"/>
          <w:lang w:val="fr-FR" w:eastAsia="zh-CN"/>
        </w:rPr>
      </w:pPr>
      <w:r w:rsidRPr="00DB5ADE">
        <w:rPr>
          <w:rFonts w:asciiTheme="minorHAnsi" w:eastAsia="SimSun" w:hAnsiTheme="minorHAnsi"/>
          <w:color w:val="000000"/>
          <w:sz w:val="24"/>
          <w:szCs w:val="24"/>
          <w:u w:val="single"/>
          <w:lang w:val="fr-FR" w:eastAsia="zh-CN"/>
        </w:rPr>
        <w:t>Arthur Pascot</w:t>
      </w:r>
      <w:r w:rsidRPr="00DB5ADE">
        <w:rPr>
          <w:rFonts w:asciiTheme="minorHAnsi" w:eastAsia="SimSun" w:hAnsiTheme="minorHAnsi"/>
          <w:color w:val="000000"/>
          <w:sz w:val="24"/>
          <w:szCs w:val="24"/>
          <w:u w:val="single"/>
          <w:vertAlign w:val="superscript"/>
          <w:lang w:val="fr-FR" w:eastAsia="zh-CN"/>
        </w:rPr>
        <w:t>1</w:t>
      </w:r>
      <w:r w:rsidRPr="00DB5ADE">
        <w:rPr>
          <w:rFonts w:asciiTheme="minorHAnsi" w:eastAsia="SimSun" w:hAnsiTheme="minorHAnsi"/>
          <w:color w:val="000000"/>
          <w:sz w:val="24"/>
          <w:szCs w:val="24"/>
          <w:u w:val="single"/>
          <w:lang w:val="fr-FR" w:eastAsia="zh-CN"/>
        </w:rPr>
        <w:t>*</w:t>
      </w:r>
      <w:r w:rsidRPr="00DB5ADE">
        <w:rPr>
          <w:rFonts w:asciiTheme="minorHAnsi" w:eastAsia="SimSun" w:hAnsiTheme="minorHAnsi"/>
          <w:color w:val="000000"/>
          <w:sz w:val="24"/>
          <w:szCs w:val="24"/>
          <w:lang w:val="fr-FR" w:eastAsia="zh-CN"/>
        </w:rPr>
        <w:t>, Sébastien Kiesgen De Richter</w:t>
      </w:r>
      <w:r w:rsidRPr="00DB5ADE">
        <w:rPr>
          <w:rFonts w:asciiTheme="minorHAnsi" w:eastAsia="SimSun" w:hAnsiTheme="minorHAnsi"/>
          <w:color w:val="000000"/>
          <w:sz w:val="24"/>
          <w:szCs w:val="24"/>
          <w:vertAlign w:val="superscript"/>
          <w:lang w:val="fr-FR" w:eastAsia="zh-CN"/>
        </w:rPr>
        <w:t>1</w:t>
      </w:r>
      <w:r w:rsidRPr="00DB5ADE">
        <w:rPr>
          <w:rFonts w:asciiTheme="minorHAnsi" w:eastAsia="SimSun" w:hAnsiTheme="minorHAnsi"/>
          <w:color w:val="000000"/>
          <w:sz w:val="24"/>
          <w:szCs w:val="24"/>
          <w:lang w:val="fr-FR" w:eastAsia="zh-CN"/>
        </w:rPr>
        <w:t xml:space="preserve">, </w:t>
      </w:r>
      <w:r w:rsidR="00101B30" w:rsidRPr="00101B30">
        <w:rPr>
          <w:rFonts w:asciiTheme="minorHAnsi" w:eastAsia="SimSun" w:hAnsiTheme="minorHAnsi"/>
          <w:color w:val="000000"/>
          <w:sz w:val="24"/>
          <w:szCs w:val="24"/>
          <w:lang w:val="fr-FR" w:eastAsia="zh-CN"/>
        </w:rPr>
        <w:t>Salaheddine</w:t>
      </w:r>
      <w:r w:rsidR="00101B30">
        <w:rPr>
          <w:rFonts w:asciiTheme="minorHAnsi" w:eastAsia="SimSun" w:hAnsiTheme="minorHAnsi"/>
          <w:color w:val="000000"/>
          <w:sz w:val="24"/>
          <w:szCs w:val="24"/>
          <w:lang w:val="fr-FR" w:eastAsia="zh-CN"/>
        </w:rPr>
        <w:t xml:space="preserve"> Skali-</w:t>
      </w:r>
      <w:r w:rsidRPr="00DB5ADE">
        <w:rPr>
          <w:rFonts w:asciiTheme="minorHAnsi" w:eastAsia="SimSun" w:hAnsiTheme="minorHAnsi"/>
          <w:color w:val="000000"/>
          <w:sz w:val="24"/>
          <w:szCs w:val="24"/>
          <w:lang w:val="fr-FR" w:eastAsia="zh-CN"/>
        </w:rPr>
        <w:t>Lami</w:t>
      </w:r>
      <w:r w:rsidRPr="00DB5ADE">
        <w:rPr>
          <w:rFonts w:asciiTheme="minorHAnsi" w:eastAsia="SimSun" w:hAnsiTheme="minorHAnsi"/>
          <w:color w:val="000000"/>
          <w:sz w:val="24"/>
          <w:szCs w:val="24"/>
          <w:vertAlign w:val="superscript"/>
          <w:lang w:val="fr-FR" w:eastAsia="zh-CN"/>
        </w:rPr>
        <w:t>1</w:t>
      </w:r>
    </w:p>
    <w:p w14:paraId="6C366EC6" w14:textId="77777777" w:rsidR="003304EC" w:rsidRPr="00BD26F1" w:rsidRDefault="003304EC" w:rsidP="003304EC">
      <w:pPr>
        <w:snapToGrid w:val="0"/>
        <w:spacing w:after="120"/>
        <w:jc w:val="center"/>
        <w:rPr>
          <w:rFonts w:asciiTheme="minorHAnsi" w:eastAsia="MS PGothic" w:hAnsiTheme="minorHAnsi"/>
          <w:i/>
          <w:iCs/>
          <w:color w:val="000000"/>
          <w:sz w:val="20"/>
          <w:lang w:val="fr-FR"/>
        </w:rPr>
      </w:pPr>
      <w:r w:rsidRPr="00DB5ADE">
        <w:rPr>
          <w:rFonts w:eastAsia="MS PGothic"/>
          <w:i/>
          <w:iCs/>
          <w:color w:val="000000"/>
          <w:sz w:val="20"/>
          <w:lang w:val="fr-FR"/>
        </w:rPr>
        <w:t>1</w:t>
      </w:r>
      <w:r w:rsidRPr="00DB5ADE">
        <w:rPr>
          <w:rFonts w:asciiTheme="minorHAnsi" w:eastAsia="MS PGothic" w:hAnsiTheme="minorHAnsi"/>
          <w:i/>
          <w:iCs/>
          <w:color w:val="000000"/>
          <w:sz w:val="20"/>
          <w:lang w:val="fr-FR"/>
        </w:rPr>
        <w:t xml:space="preserve"> Laboratoire d’Energétique et de Mécanique Théorique et Appliquée, University of Lorraine, UMR 7563       </w:t>
      </w:r>
      <w:r w:rsidRPr="00BD26F1">
        <w:rPr>
          <w:rFonts w:asciiTheme="minorHAnsi" w:eastAsia="MS PGothic" w:hAnsiTheme="minorHAnsi"/>
          <w:bCs/>
          <w:i/>
          <w:iCs/>
          <w:color w:val="000000"/>
          <w:sz w:val="20"/>
          <w:lang w:val="fr-FR"/>
        </w:rPr>
        <w:t xml:space="preserve">*Corresponding </w:t>
      </w:r>
      <w:r w:rsidR="00E06D50" w:rsidRPr="00BD26F1">
        <w:rPr>
          <w:rFonts w:asciiTheme="minorHAnsi" w:eastAsia="MS PGothic" w:hAnsiTheme="minorHAnsi"/>
          <w:bCs/>
          <w:i/>
          <w:iCs/>
          <w:color w:val="000000"/>
          <w:sz w:val="20"/>
          <w:lang w:val="fr-FR"/>
        </w:rPr>
        <w:t>author</w:t>
      </w:r>
      <w:r w:rsidR="00E06D50" w:rsidRPr="00BD26F1">
        <w:rPr>
          <w:rFonts w:asciiTheme="minorHAnsi" w:eastAsia="MS PGothic" w:hAnsiTheme="minorHAnsi"/>
          <w:bCs/>
          <w:i/>
          <w:iCs/>
          <w:sz w:val="20"/>
          <w:lang w:val="fr-FR" w:eastAsia="ko-KR"/>
        </w:rPr>
        <w:t xml:space="preserve"> :</w:t>
      </w:r>
      <w:r w:rsidRPr="00BD26F1">
        <w:rPr>
          <w:rFonts w:asciiTheme="minorHAnsi" w:eastAsia="MS PGothic" w:hAnsiTheme="minorHAnsi"/>
          <w:bCs/>
          <w:i/>
          <w:iCs/>
          <w:sz w:val="20"/>
          <w:lang w:val="fr-FR"/>
        </w:rPr>
        <w:t xml:space="preserve"> arthur.pascot@univ-lorraine.fr</w:t>
      </w:r>
    </w:p>
    <w:p w14:paraId="7F44A61A" w14:textId="77777777" w:rsidR="00704BDF" w:rsidRPr="007F2F50" w:rsidRDefault="00704BDF" w:rsidP="00704BDF">
      <w:pPr>
        <w:pStyle w:val="AbstractHeading"/>
        <w:tabs>
          <w:tab w:val="left" w:pos="3547"/>
          <w:tab w:val="center" w:pos="4694"/>
        </w:tabs>
        <w:spacing w:before="240" w:after="0"/>
        <w:ind w:firstLine="357"/>
        <w:rPr>
          <w:rFonts w:asciiTheme="minorHAnsi" w:hAnsiTheme="minorHAnsi"/>
          <w:b/>
          <w:lang w:val="en-GB"/>
        </w:rPr>
      </w:pPr>
      <w:r w:rsidRPr="007F2F50">
        <w:rPr>
          <w:rFonts w:asciiTheme="minorHAnsi" w:hAnsiTheme="minorHAnsi"/>
          <w:b/>
          <w:lang w:val="en-GB"/>
        </w:rPr>
        <w:t>Highlights</w:t>
      </w:r>
    </w:p>
    <w:p w14:paraId="07A51D2C" w14:textId="77777777" w:rsidR="00704BDF" w:rsidRPr="007F2F50" w:rsidRDefault="000F6D50" w:rsidP="00704BDF">
      <w:pPr>
        <w:pStyle w:val="AbstractBody"/>
        <w:numPr>
          <w:ilvl w:val="0"/>
          <w:numId w:val="16"/>
        </w:numPr>
        <w:rPr>
          <w:rFonts w:asciiTheme="minorHAnsi" w:hAnsiTheme="minorHAnsi"/>
          <w:lang w:val="en-GB"/>
        </w:rPr>
      </w:pPr>
      <w:r>
        <w:rPr>
          <w:rFonts w:asciiTheme="minorHAnsi" w:hAnsiTheme="minorHAnsi"/>
          <w:lang w:val="en-GB"/>
        </w:rPr>
        <w:t>Vibr</w:t>
      </w:r>
      <w:r w:rsidR="0014075F">
        <w:rPr>
          <w:rFonts w:asciiTheme="minorHAnsi" w:hAnsiTheme="minorHAnsi"/>
          <w:lang w:val="en-GB"/>
        </w:rPr>
        <w:t>ations change the structure and rheology of the flow in a silo</w:t>
      </w:r>
    </w:p>
    <w:p w14:paraId="645CDFD9" w14:textId="77777777" w:rsidR="00704BDF" w:rsidRPr="007F2F50" w:rsidRDefault="0014075F" w:rsidP="00704BDF">
      <w:pPr>
        <w:pStyle w:val="AbstractBody"/>
        <w:numPr>
          <w:ilvl w:val="0"/>
          <w:numId w:val="16"/>
        </w:numPr>
        <w:rPr>
          <w:rFonts w:asciiTheme="minorHAnsi" w:hAnsiTheme="minorHAnsi"/>
          <w:lang w:val="en-GB"/>
        </w:rPr>
      </w:pPr>
      <w:r>
        <w:rPr>
          <w:rFonts w:asciiTheme="minorHAnsi" w:hAnsiTheme="minorHAnsi"/>
          <w:lang w:val="en-GB"/>
        </w:rPr>
        <w:t>Vibrations prevent arches but tend to decrease the flowrate of the silo</w:t>
      </w:r>
    </w:p>
    <w:p w14:paraId="5A0470E1" w14:textId="77777777" w:rsidR="00704BDF" w:rsidRPr="007F2F50" w:rsidRDefault="0014075F" w:rsidP="00704BDF">
      <w:pPr>
        <w:pStyle w:val="AbstractBody"/>
        <w:numPr>
          <w:ilvl w:val="0"/>
          <w:numId w:val="16"/>
        </w:numPr>
        <w:rPr>
          <w:rFonts w:asciiTheme="minorHAnsi" w:hAnsiTheme="minorHAnsi"/>
          <w:lang w:val="en-GB"/>
        </w:rPr>
      </w:pPr>
      <w:r>
        <w:rPr>
          <w:rFonts w:asciiTheme="minorHAnsi" w:hAnsiTheme="minorHAnsi"/>
          <w:lang w:val="en-GB"/>
        </w:rPr>
        <w:t xml:space="preserve">A law can be drawn between flow rate, geometry and vibrations parameters </w:t>
      </w:r>
    </w:p>
    <w:p w14:paraId="776B5AE6" w14:textId="77777777" w:rsidR="00704BDF" w:rsidRPr="007F2F50" w:rsidRDefault="00704BDF" w:rsidP="00704BDF">
      <w:pPr>
        <w:snapToGrid w:val="0"/>
        <w:spacing w:after="120"/>
        <w:jc w:val="center"/>
        <w:rPr>
          <w:rFonts w:eastAsia="SimSun"/>
          <w:bCs/>
          <w:i/>
          <w:iCs/>
          <w:color w:val="0000FF"/>
          <w:sz w:val="20"/>
          <w:lang w:eastAsia="zh-CN"/>
        </w:rPr>
      </w:pPr>
    </w:p>
    <w:p w14:paraId="6C8B30B9" w14:textId="77777777" w:rsidR="003304EC" w:rsidRPr="007F2F50" w:rsidRDefault="003304EC" w:rsidP="00B56BFC">
      <w:pPr>
        <w:snapToGrid w:val="0"/>
        <w:spacing w:after="120"/>
        <w:rPr>
          <w:rFonts w:asciiTheme="minorHAnsi" w:eastAsia="MS PGothic" w:hAnsiTheme="minorHAnsi"/>
          <w:bCs/>
          <w:color w:val="000000"/>
          <w:sz w:val="22"/>
          <w:szCs w:val="22"/>
        </w:rPr>
      </w:pPr>
      <w:r w:rsidRPr="007F2F50">
        <w:rPr>
          <w:rFonts w:asciiTheme="minorHAnsi" w:eastAsia="MS PGothic" w:hAnsiTheme="minorHAnsi"/>
          <w:bCs/>
          <w:color w:val="000000"/>
          <w:sz w:val="22"/>
          <w:szCs w:val="22"/>
        </w:rPr>
        <w:t>This study is conducted in the framework of the “PowderReg” project, funded by the European programme Interreg VA GR within the priority axis 4 "Strengthen the competitiveness and the attractiveness of the Grande Région / Großregion"</w:t>
      </w:r>
      <w:r w:rsidR="00B56BFC">
        <w:rPr>
          <w:rFonts w:asciiTheme="minorHAnsi" w:eastAsia="MS PGothic" w:hAnsiTheme="minorHAnsi"/>
          <w:bCs/>
          <w:color w:val="000000"/>
          <w:sz w:val="22"/>
          <w:szCs w:val="22"/>
        </w:rPr>
        <w:t>.</w:t>
      </w:r>
    </w:p>
    <w:p w14:paraId="32D91D1F" w14:textId="77777777" w:rsidR="003304EC" w:rsidRPr="007F2F50" w:rsidRDefault="003304EC" w:rsidP="00704BDF">
      <w:pPr>
        <w:snapToGrid w:val="0"/>
        <w:spacing w:line="300" w:lineRule="auto"/>
        <w:rPr>
          <w:rFonts w:asciiTheme="minorHAnsi" w:eastAsia="MS PGothic" w:hAnsiTheme="minorHAnsi"/>
          <w:b/>
          <w:bCs/>
          <w:color w:val="000000"/>
          <w:sz w:val="22"/>
          <w:szCs w:val="22"/>
        </w:rPr>
      </w:pPr>
    </w:p>
    <w:p w14:paraId="4E3F081A" w14:textId="77777777" w:rsidR="00704BDF" w:rsidRPr="00973F1E" w:rsidRDefault="00704BDF" w:rsidP="00704BDF">
      <w:pPr>
        <w:snapToGrid w:val="0"/>
        <w:spacing w:line="300" w:lineRule="auto"/>
        <w:rPr>
          <w:rFonts w:asciiTheme="minorHAnsi" w:eastAsia="MS PGothic" w:hAnsiTheme="minorHAnsi"/>
          <w:b/>
          <w:bCs/>
          <w:color w:val="000000"/>
          <w:sz w:val="22"/>
          <w:szCs w:val="22"/>
          <w:lang w:eastAsia="ko-KR"/>
        </w:rPr>
      </w:pPr>
      <w:r w:rsidRPr="00973F1E">
        <w:rPr>
          <w:rFonts w:asciiTheme="minorHAnsi" w:eastAsia="MS PGothic" w:hAnsiTheme="minorHAnsi"/>
          <w:b/>
          <w:bCs/>
          <w:color w:val="000000"/>
          <w:sz w:val="22"/>
          <w:szCs w:val="22"/>
        </w:rPr>
        <w:t>1. Introduction</w:t>
      </w:r>
    </w:p>
    <w:p w14:paraId="63269F1E" w14:textId="77777777" w:rsidR="00E06D50" w:rsidRPr="00973F1E" w:rsidRDefault="007F2F50" w:rsidP="00C867B1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</w:rPr>
      </w:pPr>
      <w:r w:rsidRPr="00973F1E">
        <w:rPr>
          <w:rFonts w:asciiTheme="minorHAnsi" w:eastAsia="MS PGothic" w:hAnsiTheme="minorHAnsi"/>
          <w:color w:val="000000"/>
          <w:sz w:val="22"/>
          <w:szCs w:val="22"/>
        </w:rPr>
        <w:t>Granular materials are encountered in many fields, be it in Nature (sand castles, lava flows, avalanches…) or in industry</w:t>
      </w:r>
      <w:r w:rsidR="003304EC" w:rsidRPr="00973F1E">
        <w:rPr>
          <w:rFonts w:asciiTheme="minorHAnsi" w:eastAsia="MS PGothic" w:hAnsiTheme="minorHAnsi"/>
          <w:color w:val="000000"/>
          <w:sz w:val="22"/>
          <w:szCs w:val="22"/>
        </w:rPr>
        <w:t xml:space="preserve"> (</w:t>
      </w:r>
      <w:r w:rsidR="00973F1E" w:rsidRPr="00973F1E">
        <w:rPr>
          <w:rFonts w:asciiTheme="minorHAnsi" w:eastAsia="MS PGothic" w:hAnsiTheme="minorHAnsi"/>
          <w:color w:val="000000"/>
          <w:sz w:val="22"/>
          <w:szCs w:val="22"/>
        </w:rPr>
        <w:t>cosmetic powders</w:t>
      </w:r>
      <w:r w:rsidR="003304EC" w:rsidRPr="00973F1E">
        <w:rPr>
          <w:rFonts w:asciiTheme="minorHAnsi" w:eastAsia="MS PGothic" w:hAnsiTheme="minorHAnsi"/>
          <w:color w:val="000000"/>
          <w:sz w:val="22"/>
          <w:szCs w:val="22"/>
        </w:rPr>
        <w:t xml:space="preserve">, </w:t>
      </w:r>
      <w:r w:rsidR="00973F1E" w:rsidRPr="00973F1E">
        <w:rPr>
          <w:rFonts w:asciiTheme="minorHAnsi" w:eastAsia="MS PGothic" w:hAnsiTheme="minorHAnsi"/>
          <w:color w:val="000000"/>
          <w:sz w:val="22"/>
          <w:szCs w:val="22"/>
        </w:rPr>
        <w:t>cereals</w:t>
      </w:r>
      <w:r w:rsidR="003304EC" w:rsidRPr="00973F1E">
        <w:rPr>
          <w:rFonts w:asciiTheme="minorHAnsi" w:eastAsia="MS PGothic" w:hAnsiTheme="minorHAnsi"/>
          <w:color w:val="000000"/>
          <w:sz w:val="22"/>
          <w:szCs w:val="22"/>
        </w:rPr>
        <w:t xml:space="preserve">, </w:t>
      </w:r>
      <w:r w:rsidR="00973F1E" w:rsidRPr="00973F1E">
        <w:rPr>
          <w:rFonts w:asciiTheme="minorHAnsi" w:eastAsia="MS PGothic" w:hAnsiTheme="minorHAnsi"/>
          <w:color w:val="000000"/>
          <w:sz w:val="22"/>
          <w:szCs w:val="22"/>
        </w:rPr>
        <w:t>concrete flows</w:t>
      </w:r>
      <w:r w:rsidR="00973F1E">
        <w:rPr>
          <w:rFonts w:asciiTheme="minorHAnsi" w:eastAsia="MS PGothic" w:hAnsiTheme="minorHAnsi"/>
          <w:color w:val="000000"/>
          <w:sz w:val="22"/>
          <w:szCs w:val="22"/>
        </w:rPr>
        <w:t>…). Understanding t</w:t>
      </w:r>
      <w:r w:rsidR="00973F1E" w:rsidRPr="00973F1E">
        <w:rPr>
          <w:rFonts w:asciiTheme="minorHAnsi" w:eastAsia="MS PGothic" w:hAnsiTheme="minorHAnsi"/>
          <w:color w:val="000000"/>
          <w:sz w:val="22"/>
          <w:szCs w:val="22"/>
        </w:rPr>
        <w:t xml:space="preserve">he behaviour and flow properties </w:t>
      </w:r>
      <w:r w:rsidR="003304EC" w:rsidRPr="00973F1E">
        <w:rPr>
          <w:rFonts w:asciiTheme="minorHAnsi" w:eastAsia="MS PGothic" w:hAnsiTheme="minorHAnsi"/>
          <w:color w:val="000000"/>
          <w:sz w:val="22"/>
          <w:szCs w:val="22"/>
        </w:rPr>
        <w:t>(</w:t>
      </w:r>
      <w:r w:rsidR="00973F1E" w:rsidRPr="00973F1E">
        <w:rPr>
          <w:rFonts w:asciiTheme="minorHAnsi" w:eastAsia="MS PGothic" w:hAnsiTheme="minorHAnsi"/>
          <w:color w:val="000000"/>
          <w:sz w:val="22"/>
          <w:szCs w:val="22"/>
        </w:rPr>
        <w:t>localization</w:t>
      </w:r>
      <w:r w:rsidR="003304EC" w:rsidRPr="00973F1E">
        <w:rPr>
          <w:rFonts w:asciiTheme="minorHAnsi" w:eastAsia="MS PGothic" w:hAnsiTheme="minorHAnsi"/>
          <w:color w:val="000000"/>
          <w:sz w:val="22"/>
          <w:szCs w:val="22"/>
        </w:rPr>
        <w:t xml:space="preserve">, </w:t>
      </w:r>
      <w:r w:rsidR="00973F1E" w:rsidRPr="00973F1E">
        <w:rPr>
          <w:rFonts w:asciiTheme="minorHAnsi" w:eastAsia="MS PGothic" w:hAnsiTheme="minorHAnsi"/>
          <w:color w:val="000000"/>
          <w:sz w:val="22"/>
          <w:szCs w:val="22"/>
        </w:rPr>
        <w:t>jamming</w:t>
      </w:r>
      <w:r w:rsidR="003304EC" w:rsidRPr="00973F1E">
        <w:rPr>
          <w:rFonts w:asciiTheme="minorHAnsi" w:eastAsia="MS PGothic" w:hAnsiTheme="minorHAnsi"/>
          <w:color w:val="000000"/>
          <w:sz w:val="22"/>
          <w:szCs w:val="22"/>
        </w:rPr>
        <w:t xml:space="preserve">, </w:t>
      </w:r>
      <w:r w:rsidR="00973F1E" w:rsidRPr="00973F1E">
        <w:rPr>
          <w:rFonts w:asciiTheme="minorHAnsi" w:eastAsia="MS PGothic" w:hAnsiTheme="minorHAnsi"/>
          <w:color w:val="000000"/>
          <w:sz w:val="22"/>
          <w:szCs w:val="22"/>
        </w:rPr>
        <w:t>aging</w:t>
      </w:r>
      <w:r w:rsidR="003304EC" w:rsidRPr="00973F1E">
        <w:rPr>
          <w:rFonts w:asciiTheme="minorHAnsi" w:eastAsia="MS PGothic" w:hAnsiTheme="minorHAnsi"/>
          <w:color w:val="000000"/>
          <w:sz w:val="22"/>
          <w:szCs w:val="22"/>
        </w:rPr>
        <w:t xml:space="preserve">…) </w:t>
      </w:r>
      <w:r w:rsidR="00973F1E" w:rsidRPr="00973F1E">
        <w:rPr>
          <w:rFonts w:asciiTheme="minorHAnsi" w:eastAsia="MS PGothic" w:hAnsiTheme="minorHAnsi"/>
          <w:color w:val="000000"/>
          <w:sz w:val="22"/>
          <w:szCs w:val="22"/>
        </w:rPr>
        <w:t xml:space="preserve">of those materials </w:t>
      </w:r>
      <w:r w:rsidR="00973F1E">
        <w:rPr>
          <w:rFonts w:asciiTheme="minorHAnsi" w:eastAsia="MS PGothic" w:hAnsiTheme="minorHAnsi"/>
          <w:color w:val="000000"/>
          <w:sz w:val="22"/>
          <w:szCs w:val="22"/>
        </w:rPr>
        <w:t>is a</w:t>
      </w:r>
      <w:r w:rsidR="00973F1E" w:rsidRPr="00973F1E">
        <w:rPr>
          <w:rFonts w:asciiTheme="minorHAnsi" w:eastAsia="MS PGothic" w:hAnsiTheme="minorHAnsi"/>
          <w:color w:val="000000"/>
          <w:sz w:val="22"/>
          <w:szCs w:val="22"/>
        </w:rPr>
        <w:t xml:space="preserve"> major </w:t>
      </w:r>
      <w:r w:rsidR="00973F1E">
        <w:rPr>
          <w:rFonts w:asciiTheme="minorHAnsi" w:eastAsia="MS PGothic" w:hAnsiTheme="minorHAnsi"/>
          <w:color w:val="000000"/>
          <w:sz w:val="22"/>
          <w:szCs w:val="22"/>
        </w:rPr>
        <w:t xml:space="preserve">issue </w:t>
      </w:r>
      <w:r w:rsidR="00A16867">
        <w:rPr>
          <w:rFonts w:asciiTheme="minorHAnsi" w:eastAsia="MS PGothic" w:hAnsiTheme="minorHAnsi"/>
          <w:color w:val="000000"/>
          <w:sz w:val="22"/>
          <w:szCs w:val="22"/>
        </w:rPr>
        <w:t>in rheology and</w:t>
      </w:r>
      <w:r w:rsidR="00973F1E" w:rsidRPr="00973F1E">
        <w:rPr>
          <w:rFonts w:asciiTheme="minorHAnsi" w:eastAsia="MS PGothic" w:hAnsiTheme="minorHAnsi"/>
          <w:color w:val="000000"/>
          <w:sz w:val="22"/>
          <w:szCs w:val="22"/>
        </w:rPr>
        <w:t xml:space="preserve"> fluids mechanic</w:t>
      </w:r>
      <w:r w:rsidR="003304EC" w:rsidRPr="00973F1E">
        <w:rPr>
          <w:rFonts w:asciiTheme="minorHAnsi" w:eastAsia="MS PGothic" w:hAnsiTheme="minorHAnsi"/>
          <w:color w:val="000000"/>
          <w:sz w:val="22"/>
          <w:szCs w:val="22"/>
        </w:rPr>
        <w:t xml:space="preserve">, </w:t>
      </w:r>
      <w:r w:rsidR="00973F1E" w:rsidRPr="00973F1E">
        <w:rPr>
          <w:rFonts w:asciiTheme="minorHAnsi" w:eastAsia="MS PGothic" w:hAnsiTheme="minorHAnsi"/>
          <w:color w:val="000000"/>
          <w:sz w:val="22"/>
          <w:szCs w:val="22"/>
        </w:rPr>
        <w:t>mainly due to the</w:t>
      </w:r>
      <w:r w:rsidR="00A16867">
        <w:rPr>
          <w:rFonts w:asciiTheme="minorHAnsi" w:eastAsia="MS PGothic" w:hAnsiTheme="minorHAnsi"/>
          <w:color w:val="000000"/>
          <w:sz w:val="22"/>
          <w:szCs w:val="22"/>
        </w:rPr>
        <w:t xml:space="preserve"> complexity and</w:t>
      </w:r>
      <w:r w:rsidR="00973F1E" w:rsidRPr="00973F1E">
        <w:rPr>
          <w:rFonts w:asciiTheme="minorHAnsi" w:eastAsia="MS PGothic" w:hAnsiTheme="minorHAnsi"/>
          <w:color w:val="000000"/>
          <w:sz w:val="22"/>
          <w:szCs w:val="22"/>
        </w:rPr>
        <w:t xml:space="preserve"> multiscale aspect of the flow</w:t>
      </w:r>
      <w:r w:rsidR="003304EC" w:rsidRPr="00973F1E">
        <w:rPr>
          <w:rFonts w:asciiTheme="minorHAnsi" w:eastAsia="MS PGothic" w:hAnsiTheme="minorHAnsi"/>
          <w:color w:val="000000"/>
          <w:sz w:val="22"/>
          <w:szCs w:val="22"/>
        </w:rPr>
        <w:t xml:space="preserve">. </w:t>
      </w:r>
      <w:r w:rsidR="00973F1E" w:rsidRPr="00973F1E">
        <w:rPr>
          <w:rFonts w:asciiTheme="minorHAnsi" w:eastAsia="MS PGothic" w:hAnsiTheme="minorHAnsi"/>
          <w:color w:val="000000"/>
          <w:sz w:val="22"/>
          <w:szCs w:val="22"/>
        </w:rPr>
        <w:t>Thei</w:t>
      </w:r>
      <w:r w:rsidR="00973F1E">
        <w:rPr>
          <w:rFonts w:asciiTheme="minorHAnsi" w:eastAsia="MS PGothic" w:hAnsiTheme="minorHAnsi"/>
          <w:color w:val="000000"/>
          <w:sz w:val="22"/>
          <w:szCs w:val="22"/>
        </w:rPr>
        <w:t xml:space="preserve">r comprehension is </w:t>
      </w:r>
      <w:r w:rsidR="008905BA">
        <w:rPr>
          <w:rFonts w:asciiTheme="minorHAnsi" w:eastAsia="MS PGothic" w:hAnsiTheme="minorHAnsi"/>
          <w:color w:val="000000"/>
          <w:sz w:val="22"/>
          <w:szCs w:val="22"/>
        </w:rPr>
        <w:t>however</w:t>
      </w:r>
      <w:r w:rsidR="00973F1E" w:rsidRPr="00973F1E">
        <w:rPr>
          <w:rFonts w:asciiTheme="minorHAnsi" w:eastAsia="MS PGothic" w:hAnsiTheme="minorHAnsi"/>
          <w:color w:val="000000"/>
          <w:sz w:val="22"/>
          <w:szCs w:val="22"/>
        </w:rPr>
        <w:t xml:space="preserve"> </w:t>
      </w:r>
      <w:r w:rsidR="00E06D50">
        <w:rPr>
          <w:rFonts w:asciiTheme="minorHAnsi" w:eastAsia="MS PGothic" w:hAnsiTheme="minorHAnsi"/>
          <w:color w:val="000000"/>
          <w:sz w:val="22"/>
          <w:szCs w:val="22"/>
        </w:rPr>
        <w:t xml:space="preserve">important in order </w:t>
      </w:r>
      <w:r w:rsidR="00973F1E" w:rsidRPr="00973F1E">
        <w:rPr>
          <w:rFonts w:asciiTheme="minorHAnsi" w:eastAsia="MS PGothic" w:hAnsiTheme="minorHAnsi"/>
          <w:color w:val="000000"/>
          <w:sz w:val="22"/>
          <w:szCs w:val="22"/>
        </w:rPr>
        <w:t>to optimize</w:t>
      </w:r>
      <w:r w:rsidR="00973F1E">
        <w:rPr>
          <w:rFonts w:asciiTheme="minorHAnsi" w:eastAsia="MS PGothic" w:hAnsiTheme="minorHAnsi"/>
          <w:color w:val="000000"/>
          <w:sz w:val="22"/>
          <w:szCs w:val="22"/>
        </w:rPr>
        <w:t xml:space="preserve"> systems involving</w:t>
      </w:r>
      <w:r w:rsidR="00973F1E" w:rsidRPr="00973F1E">
        <w:rPr>
          <w:rFonts w:asciiTheme="minorHAnsi" w:eastAsia="MS PGothic" w:hAnsiTheme="minorHAnsi"/>
          <w:color w:val="000000"/>
          <w:sz w:val="22"/>
          <w:szCs w:val="22"/>
        </w:rPr>
        <w:t xml:space="preserve"> granular flows, such as hopper discharge.</w:t>
      </w:r>
    </w:p>
    <w:p w14:paraId="5BB31B49" w14:textId="77777777" w:rsidR="00704BDF" w:rsidRPr="007F2F50" w:rsidRDefault="00704BDF" w:rsidP="00C867B1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</w:rPr>
      </w:pPr>
      <w:r w:rsidRPr="007F2F50">
        <w:rPr>
          <w:rFonts w:asciiTheme="minorHAnsi" w:eastAsia="MS PGothic" w:hAnsiTheme="minorHAnsi"/>
          <w:b/>
          <w:bCs/>
          <w:color w:val="000000"/>
          <w:sz w:val="22"/>
          <w:szCs w:val="22"/>
        </w:rPr>
        <w:t>2. Methods</w:t>
      </w:r>
    </w:p>
    <w:p w14:paraId="012AB41D" w14:textId="77777777" w:rsidR="00973F1E" w:rsidRPr="00973F1E" w:rsidRDefault="00973F1E" w:rsidP="00973F1E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</w:rPr>
      </w:pPr>
      <w:r w:rsidRPr="00973F1E">
        <w:rPr>
          <w:rFonts w:asciiTheme="minorHAnsi" w:eastAsia="MS PGothic" w:hAnsiTheme="minorHAnsi"/>
          <w:color w:val="000000"/>
          <w:sz w:val="22"/>
          <w:szCs w:val="22"/>
        </w:rPr>
        <w:t>The present work focus on the flow of dry powders in a</w:t>
      </w:r>
      <w:r w:rsidR="00E06D50">
        <w:rPr>
          <w:rFonts w:asciiTheme="minorHAnsi" w:eastAsia="MS PGothic" w:hAnsiTheme="minorHAnsi"/>
          <w:color w:val="000000"/>
          <w:sz w:val="22"/>
          <w:szCs w:val="22"/>
        </w:rPr>
        <w:t xml:space="preserve"> quasi-2D silo (the depth allow only one layer of</w:t>
      </w:r>
      <w:r w:rsidRPr="00973F1E">
        <w:rPr>
          <w:rFonts w:asciiTheme="minorHAnsi" w:eastAsia="MS PGothic" w:hAnsiTheme="minorHAnsi"/>
          <w:color w:val="000000"/>
          <w:sz w:val="22"/>
          <w:szCs w:val="22"/>
        </w:rPr>
        <w:t xml:space="preserve"> particle) </w:t>
      </w:r>
      <w:r>
        <w:rPr>
          <w:rFonts w:asciiTheme="minorHAnsi" w:eastAsia="MS PGothic" w:hAnsiTheme="minorHAnsi"/>
          <w:color w:val="000000"/>
          <w:sz w:val="22"/>
          <w:szCs w:val="22"/>
        </w:rPr>
        <w:t>when external vibrations are applied</w:t>
      </w:r>
      <w:r w:rsidR="003304EC" w:rsidRPr="00973F1E">
        <w:rPr>
          <w:rFonts w:asciiTheme="minorHAnsi" w:eastAsia="MS PGothic" w:hAnsiTheme="minorHAnsi"/>
          <w:color w:val="000000"/>
          <w:sz w:val="22"/>
          <w:szCs w:val="22"/>
        </w:rPr>
        <w:t xml:space="preserve">. </w:t>
      </w:r>
      <w:r w:rsidRPr="00973F1E">
        <w:rPr>
          <w:rFonts w:asciiTheme="minorHAnsi" w:eastAsia="MS PGothic" w:hAnsiTheme="minorHAnsi"/>
          <w:color w:val="000000"/>
          <w:sz w:val="22"/>
          <w:szCs w:val="22"/>
        </w:rPr>
        <w:t>The powders used are mai</w:t>
      </w:r>
      <w:r w:rsidR="00F9201C">
        <w:rPr>
          <w:rFonts w:asciiTheme="minorHAnsi" w:eastAsia="MS PGothic" w:hAnsiTheme="minorHAnsi"/>
          <w:color w:val="000000"/>
          <w:sz w:val="22"/>
          <w:szCs w:val="22"/>
        </w:rPr>
        <w:t>n</w:t>
      </w:r>
      <w:r w:rsidRPr="00973F1E">
        <w:rPr>
          <w:rFonts w:asciiTheme="minorHAnsi" w:eastAsia="MS PGothic" w:hAnsiTheme="minorHAnsi"/>
          <w:color w:val="000000"/>
          <w:sz w:val="22"/>
          <w:szCs w:val="22"/>
        </w:rPr>
        <w:t>ly spherical gla</w:t>
      </w:r>
      <w:r>
        <w:rPr>
          <w:rFonts w:asciiTheme="minorHAnsi" w:eastAsia="MS PGothic" w:hAnsiTheme="minorHAnsi"/>
          <w:color w:val="000000"/>
          <w:sz w:val="22"/>
          <w:szCs w:val="22"/>
        </w:rPr>
        <w:t xml:space="preserve">ss beads with a diameter </w:t>
      </w:r>
      <w:r w:rsidR="00A16867">
        <w:rPr>
          <w:rFonts w:asciiTheme="minorHAnsi" w:eastAsia="MS PGothic" w:hAnsiTheme="minorHAnsi"/>
          <w:color w:val="000000"/>
          <w:sz w:val="22"/>
          <w:szCs w:val="22"/>
        </w:rPr>
        <w:t>around</w:t>
      </w:r>
      <w:r>
        <w:rPr>
          <w:rFonts w:asciiTheme="minorHAnsi" w:eastAsia="MS PGothic" w:hAnsiTheme="minorHAnsi"/>
          <w:color w:val="000000"/>
          <w:sz w:val="22"/>
          <w:szCs w:val="22"/>
        </w:rPr>
        <w:t xml:space="preserve"> 1</w:t>
      </w:r>
      <w:r w:rsidR="00A16867">
        <w:rPr>
          <w:rFonts w:asciiTheme="minorHAnsi" w:eastAsia="MS PGothic" w:hAnsiTheme="minorHAnsi"/>
          <w:color w:val="000000"/>
          <w:sz w:val="22"/>
          <w:szCs w:val="22"/>
        </w:rPr>
        <w:t xml:space="preserve"> </w:t>
      </w:r>
      <w:r>
        <w:rPr>
          <w:rFonts w:asciiTheme="minorHAnsi" w:eastAsia="MS PGothic" w:hAnsiTheme="minorHAnsi"/>
          <w:color w:val="000000"/>
          <w:sz w:val="22"/>
          <w:szCs w:val="22"/>
        </w:rPr>
        <w:t>mm</w:t>
      </w:r>
      <w:r w:rsidR="003304EC" w:rsidRPr="00973F1E">
        <w:rPr>
          <w:rFonts w:asciiTheme="minorHAnsi" w:eastAsia="MS PGothic" w:hAnsiTheme="minorHAnsi"/>
          <w:color w:val="000000"/>
          <w:sz w:val="22"/>
          <w:szCs w:val="22"/>
        </w:rPr>
        <w:t xml:space="preserve">. </w:t>
      </w:r>
      <w:r w:rsidRPr="00973F1E">
        <w:rPr>
          <w:rFonts w:asciiTheme="minorHAnsi" w:eastAsia="MS PGothic" w:hAnsiTheme="minorHAnsi"/>
          <w:color w:val="000000"/>
          <w:sz w:val="22"/>
          <w:szCs w:val="22"/>
        </w:rPr>
        <w:t>Numerical simulations using DEM</w:t>
      </w:r>
      <w:r w:rsidR="002D6199">
        <w:rPr>
          <w:rFonts w:asciiTheme="minorHAnsi" w:eastAsia="MS PGothic" w:hAnsiTheme="minorHAnsi"/>
          <w:color w:val="000000"/>
          <w:sz w:val="22"/>
          <w:szCs w:val="22"/>
        </w:rPr>
        <w:t xml:space="preserve"> </w:t>
      </w:r>
      <w:r w:rsidR="00014FBE">
        <w:rPr>
          <w:rFonts w:asciiTheme="minorHAnsi" w:eastAsia="MS PGothic" w:hAnsiTheme="minorHAnsi"/>
          <w:color w:val="000000"/>
          <w:sz w:val="22"/>
          <w:szCs w:val="22"/>
        </w:rPr>
        <w:t xml:space="preserve">[1] </w:t>
      </w:r>
      <w:r w:rsidRPr="00973F1E">
        <w:rPr>
          <w:rFonts w:asciiTheme="minorHAnsi" w:eastAsia="MS PGothic" w:hAnsiTheme="minorHAnsi"/>
          <w:color w:val="000000"/>
          <w:sz w:val="22"/>
          <w:szCs w:val="22"/>
        </w:rPr>
        <w:t>(Fig. 1</w:t>
      </w:r>
      <w:r w:rsidR="00DB5ADE">
        <w:rPr>
          <w:rFonts w:asciiTheme="minorHAnsi" w:eastAsia="MS PGothic" w:hAnsiTheme="minorHAnsi"/>
          <w:color w:val="000000"/>
          <w:sz w:val="22"/>
          <w:szCs w:val="22"/>
        </w:rPr>
        <w:t>.1</w:t>
      </w:r>
      <w:r w:rsidRPr="00973F1E">
        <w:rPr>
          <w:rFonts w:asciiTheme="minorHAnsi" w:eastAsia="MS PGothic" w:hAnsiTheme="minorHAnsi"/>
          <w:color w:val="000000"/>
          <w:sz w:val="22"/>
          <w:szCs w:val="22"/>
        </w:rPr>
        <w:t xml:space="preserve">) and experiments (Fig. </w:t>
      </w:r>
      <w:r w:rsidR="00DB5ADE">
        <w:rPr>
          <w:rFonts w:asciiTheme="minorHAnsi" w:eastAsia="MS PGothic" w:hAnsiTheme="minorHAnsi"/>
          <w:color w:val="000000"/>
          <w:sz w:val="22"/>
          <w:szCs w:val="22"/>
        </w:rPr>
        <w:t>1.</w:t>
      </w:r>
      <w:r w:rsidRPr="00973F1E">
        <w:rPr>
          <w:rFonts w:asciiTheme="minorHAnsi" w:eastAsia="MS PGothic" w:hAnsiTheme="minorHAnsi"/>
          <w:color w:val="000000"/>
          <w:sz w:val="22"/>
          <w:szCs w:val="22"/>
        </w:rPr>
        <w:t>2) were performed in order to study the impact on the flow of the silo</w:t>
      </w:r>
      <w:r w:rsidR="00E06D50">
        <w:rPr>
          <w:rFonts w:asciiTheme="minorHAnsi" w:eastAsia="MS PGothic" w:hAnsiTheme="minorHAnsi"/>
          <w:color w:val="000000"/>
          <w:sz w:val="22"/>
          <w:szCs w:val="22"/>
        </w:rPr>
        <w:t xml:space="preserve"> opening </w:t>
      </w:r>
      <w:r w:rsidRPr="00973F1E">
        <w:rPr>
          <w:rFonts w:asciiTheme="minorHAnsi" w:eastAsia="MS PGothic" w:hAnsiTheme="minorHAnsi"/>
          <w:color w:val="000000"/>
          <w:sz w:val="22"/>
          <w:szCs w:val="22"/>
        </w:rPr>
        <w:t xml:space="preserve">geometry and vibrations parameters. </w:t>
      </w:r>
    </w:p>
    <w:p w14:paraId="5E4C61EC" w14:textId="77777777" w:rsidR="00B56BFC" w:rsidRDefault="00973F1E" w:rsidP="003304EC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</w:rPr>
      </w:pPr>
      <w:r w:rsidRPr="00973F1E">
        <w:rPr>
          <w:rFonts w:asciiTheme="minorHAnsi" w:eastAsia="MS PGothic" w:hAnsiTheme="minorHAnsi"/>
          <w:color w:val="000000"/>
          <w:sz w:val="22"/>
          <w:szCs w:val="22"/>
        </w:rPr>
        <w:t xml:space="preserve">For the geometry, various opening sizes between </w:t>
      </w:r>
      <w:r w:rsidR="00B56BFC">
        <w:rPr>
          <w:rFonts w:asciiTheme="minorHAnsi" w:eastAsia="MS PGothic" w:hAnsiTheme="minorHAnsi"/>
          <w:color w:val="000000"/>
          <w:sz w:val="22"/>
          <w:szCs w:val="22"/>
        </w:rPr>
        <w:t>4.5</w:t>
      </w:r>
      <w:r w:rsidRPr="00973F1E">
        <w:rPr>
          <w:rFonts w:asciiTheme="minorHAnsi" w:eastAsia="MS PGothic" w:hAnsiTheme="minorHAnsi"/>
          <w:color w:val="000000"/>
          <w:sz w:val="22"/>
          <w:szCs w:val="22"/>
        </w:rPr>
        <w:t xml:space="preserve"> to 1</w:t>
      </w:r>
      <w:r w:rsidR="00B56BFC">
        <w:rPr>
          <w:rFonts w:asciiTheme="minorHAnsi" w:eastAsia="MS PGothic" w:hAnsiTheme="minorHAnsi"/>
          <w:color w:val="000000"/>
          <w:sz w:val="22"/>
          <w:szCs w:val="22"/>
        </w:rPr>
        <w:t>8 particle</w:t>
      </w:r>
      <w:r w:rsidRPr="00973F1E">
        <w:rPr>
          <w:rFonts w:asciiTheme="minorHAnsi" w:eastAsia="MS PGothic" w:hAnsiTheme="minorHAnsi"/>
          <w:color w:val="000000"/>
          <w:sz w:val="22"/>
          <w:szCs w:val="22"/>
        </w:rPr>
        <w:t xml:space="preserve"> diameter</w:t>
      </w:r>
      <w:r w:rsidR="00B56BFC">
        <w:rPr>
          <w:rFonts w:asciiTheme="minorHAnsi" w:eastAsia="MS PGothic" w:hAnsiTheme="minorHAnsi"/>
          <w:color w:val="000000"/>
          <w:sz w:val="22"/>
          <w:szCs w:val="22"/>
        </w:rPr>
        <w:t>s</w:t>
      </w:r>
      <w:r w:rsidRPr="00973F1E">
        <w:rPr>
          <w:rFonts w:asciiTheme="minorHAnsi" w:eastAsia="MS PGothic" w:hAnsiTheme="minorHAnsi"/>
          <w:color w:val="000000"/>
          <w:sz w:val="22"/>
          <w:szCs w:val="22"/>
        </w:rPr>
        <w:t xml:space="preserve"> were tested, with opening angles ranging from 0 to 60°. For the vibrations, different amplitudes (</w:t>
      </w:r>
      <w:r w:rsidR="00B56BFC">
        <w:rPr>
          <w:rFonts w:asciiTheme="minorHAnsi" w:eastAsia="MS PGothic" w:hAnsiTheme="minorHAnsi"/>
          <w:color w:val="000000"/>
          <w:sz w:val="22"/>
          <w:szCs w:val="22"/>
        </w:rPr>
        <w:t>1</w:t>
      </w:r>
      <w:r w:rsidRPr="00973F1E">
        <w:rPr>
          <w:rFonts w:asciiTheme="minorHAnsi" w:eastAsia="MS PGothic" w:hAnsiTheme="minorHAnsi"/>
          <w:color w:val="000000"/>
          <w:sz w:val="22"/>
          <w:szCs w:val="22"/>
        </w:rPr>
        <w:t>0-5000 μm) and frequencies (15-600 Hz) were tested.</w:t>
      </w:r>
    </w:p>
    <w:p w14:paraId="33558D14" w14:textId="77777777" w:rsidR="000F6D50" w:rsidRPr="007F2F50" w:rsidRDefault="00B56BFC" w:rsidP="003304EC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</w:rPr>
      </w:pPr>
      <w:r>
        <w:rPr>
          <w:rFonts w:asciiTheme="minorHAnsi" w:eastAsia="MS PGothic" w:hAnsiTheme="minorHAnsi"/>
          <w:color w:val="000000"/>
          <w:sz w:val="22"/>
          <w:szCs w:val="22"/>
        </w:rPr>
        <w:t>Experimentally, a scale follow the mass drained (measure of the flowrate) while the flow is recorded with a camera in order to determine the velocity field</w:t>
      </w:r>
      <w:r w:rsidR="00E21394">
        <w:rPr>
          <w:rFonts w:asciiTheme="minorHAnsi" w:eastAsia="MS PGothic" w:hAnsiTheme="minorHAnsi"/>
          <w:color w:val="000000"/>
          <w:sz w:val="22"/>
          <w:szCs w:val="22"/>
        </w:rPr>
        <w:t>s</w:t>
      </w:r>
      <w:r>
        <w:rPr>
          <w:rFonts w:asciiTheme="minorHAnsi" w:eastAsia="MS PGothic" w:hAnsiTheme="minorHAnsi"/>
          <w:color w:val="000000"/>
          <w:sz w:val="22"/>
          <w:szCs w:val="22"/>
        </w:rPr>
        <w:t xml:space="preserve"> (by PIV</w:t>
      </w:r>
      <w:r w:rsidR="00014FBE">
        <w:rPr>
          <w:rFonts w:asciiTheme="minorHAnsi" w:eastAsia="MS PGothic" w:hAnsiTheme="minorHAnsi"/>
          <w:color w:val="000000"/>
          <w:sz w:val="22"/>
          <w:szCs w:val="22"/>
        </w:rPr>
        <w:t xml:space="preserve"> [2]</w:t>
      </w:r>
      <w:r>
        <w:rPr>
          <w:rFonts w:asciiTheme="minorHAnsi" w:eastAsia="MS PGothic" w:hAnsiTheme="minorHAnsi"/>
          <w:color w:val="000000"/>
          <w:sz w:val="22"/>
          <w:szCs w:val="22"/>
        </w:rPr>
        <w:t>) and the particle trajectories (by tracking) around the opening.</w:t>
      </w:r>
    </w:p>
    <w:p w14:paraId="7411FE3F" w14:textId="77777777" w:rsidR="00704BDF" w:rsidRPr="007F2F50" w:rsidRDefault="00704BDF" w:rsidP="00704BDF">
      <w:pPr>
        <w:snapToGrid w:val="0"/>
        <w:spacing w:before="240" w:line="300" w:lineRule="auto"/>
        <w:rPr>
          <w:rFonts w:asciiTheme="minorHAnsi" w:eastAsia="MS PGothic" w:hAnsiTheme="minorHAnsi"/>
          <w:color w:val="000000"/>
          <w:sz w:val="22"/>
          <w:szCs w:val="22"/>
        </w:rPr>
      </w:pPr>
      <w:r w:rsidRPr="007F2F50">
        <w:rPr>
          <w:rFonts w:asciiTheme="minorHAnsi" w:eastAsia="MS PGothic" w:hAnsiTheme="minorHAnsi"/>
          <w:b/>
          <w:bCs/>
          <w:color w:val="000000"/>
          <w:sz w:val="22"/>
          <w:szCs w:val="22"/>
        </w:rPr>
        <w:t>3. Results and discussion</w:t>
      </w:r>
    </w:p>
    <w:p w14:paraId="7153A9C0" w14:textId="77777777" w:rsidR="00014FBE" w:rsidRPr="007F2F50" w:rsidRDefault="008274BA" w:rsidP="003304EC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</w:rPr>
      </w:pPr>
      <w:r>
        <w:rPr>
          <w:rFonts w:asciiTheme="minorHAnsi" w:eastAsia="MS PGothic" w:hAnsiTheme="minorHAnsi"/>
          <w:color w:val="000000"/>
          <w:sz w:val="22"/>
          <w:szCs w:val="22"/>
        </w:rPr>
        <w:t>We focus</w:t>
      </w:r>
      <w:r w:rsidR="00B56BFC" w:rsidRPr="00B56BFC">
        <w:rPr>
          <w:rFonts w:asciiTheme="minorHAnsi" w:eastAsia="MS PGothic" w:hAnsiTheme="minorHAnsi"/>
          <w:color w:val="000000"/>
          <w:sz w:val="22"/>
          <w:szCs w:val="22"/>
        </w:rPr>
        <w:t xml:space="preserve"> in particular on the effect of the vibrations on the</w:t>
      </w:r>
      <w:r w:rsidR="008905BA">
        <w:rPr>
          <w:rFonts w:asciiTheme="minorHAnsi" w:eastAsia="MS PGothic" w:hAnsiTheme="minorHAnsi"/>
          <w:color w:val="000000"/>
          <w:sz w:val="22"/>
          <w:szCs w:val="22"/>
        </w:rPr>
        <w:t xml:space="preserve"> flowrate,</w:t>
      </w:r>
      <w:r w:rsidR="00B56BFC" w:rsidRPr="00B56BFC">
        <w:rPr>
          <w:rFonts w:asciiTheme="minorHAnsi" w:eastAsia="MS PGothic" w:hAnsiTheme="minorHAnsi"/>
          <w:color w:val="000000"/>
          <w:sz w:val="22"/>
          <w:szCs w:val="22"/>
        </w:rPr>
        <w:t xml:space="preserve"> jamming properties (formation a</w:t>
      </w:r>
      <w:r w:rsidR="008905BA">
        <w:rPr>
          <w:rFonts w:asciiTheme="minorHAnsi" w:eastAsia="MS PGothic" w:hAnsiTheme="minorHAnsi"/>
          <w:color w:val="000000"/>
          <w:sz w:val="22"/>
          <w:szCs w:val="22"/>
        </w:rPr>
        <w:t>nd destruction of arches) and</w:t>
      </w:r>
      <w:r w:rsidR="00B56BFC" w:rsidRPr="00B56BFC">
        <w:rPr>
          <w:rFonts w:asciiTheme="minorHAnsi" w:eastAsia="MS PGothic" w:hAnsiTheme="minorHAnsi"/>
          <w:color w:val="000000"/>
          <w:sz w:val="22"/>
          <w:szCs w:val="22"/>
        </w:rPr>
        <w:t xml:space="preserve"> local rheology of the flow.</w:t>
      </w:r>
      <w:r w:rsidR="003304EC" w:rsidRPr="00B56BFC">
        <w:rPr>
          <w:rFonts w:asciiTheme="minorHAnsi" w:eastAsia="MS PGothic" w:hAnsiTheme="minorHAnsi"/>
          <w:color w:val="000000"/>
          <w:sz w:val="22"/>
          <w:szCs w:val="22"/>
        </w:rPr>
        <w:t xml:space="preserve"> </w:t>
      </w:r>
      <w:r w:rsidR="008905BA">
        <w:rPr>
          <w:rFonts w:asciiTheme="minorHAnsi" w:eastAsia="MS PGothic" w:hAnsiTheme="minorHAnsi"/>
          <w:color w:val="000000"/>
          <w:sz w:val="22"/>
          <w:szCs w:val="22"/>
        </w:rPr>
        <w:t xml:space="preserve">We show that, while vibrations </w:t>
      </w:r>
      <w:r w:rsidR="008905BA">
        <w:rPr>
          <w:rFonts w:asciiTheme="minorHAnsi" w:eastAsia="MS PGothic" w:hAnsiTheme="minorHAnsi"/>
          <w:color w:val="000000"/>
          <w:sz w:val="22"/>
          <w:szCs w:val="22"/>
        </w:rPr>
        <w:lastRenderedPageBreak/>
        <w:t xml:space="preserve">can prevent arches formation, they also tend to </w:t>
      </w:r>
      <w:r w:rsidR="000F6D50">
        <w:rPr>
          <w:rFonts w:asciiTheme="minorHAnsi" w:eastAsia="MS PGothic" w:hAnsiTheme="minorHAnsi"/>
          <w:color w:val="000000"/>
          <w:sz w:val="22"/>
          <w:szCs w:val="22"/>
        </w:rPr>
        <w:t>decrease the flowrate</w:t>
      </w:r>
      <w:r w:rsidR="008905BA">
        <w:rPr>
          <w:rFonts w:asciiTheme="minorHAnsi" w:eastAsia="MS PGothic" w:hAnsiTheme="minorHAnsi"/>
          <w:color w:val="000000"/>
          <w:sz w:val="22"/>
          <w:szCs w:val="22"/>
        </w:rPr>
        <w:t>. Therefore, w</w:t>
      </w:r>
      <w:r w:rsidR="00B56BFC">
        <w:rPr>
          <w:rFonts w:asciiTheme="minorHAnsi" w:eastAsia="MS PGothic" w:hAnsiTheme="minorHAnsi"/>
          <w:color w:val="000000"/>
          <w:sz w:val="22"/>
          <w:szCs w:val="22"/>
        </w:rPr>
        <w:t xml:space="preserve">e </w:t>
      </w:r>
      <w:r w:rsidR="004B68EF">
        <w:rPr>
          <w:rFonts w:asciiTheme="minorHAnsi" w:eastAsia="MS PGothic" w:hAnsiTheme="minorHAnsi"/>
          <w:color w:val="000000"/>
          <w:sz w:val="22"/>
          <w:szCs w:val="22"/>
        </w:rPr>
        <w:t xml:space="preserve">also </w:t>
      </w:r>
      <w:r w:rsidR="00B56BFC">
        <w:rPr>
          <w:rFonts w:asciiTheme="minorHAnsi" w:eastAsia="MS PGothic" w:hAnsiTheme="minorHAnsi"/>
          <w:color w:val="000000"/>
          <w:sz w:val="22"/>
          <w:szCs w:val="22"/>
        </w:rPr>
        <w:t xml:space="preserve">propose an adimensional </w:t>
      </w:r>
      <w:r w:rsidR="00B56BFC" w:rsidRPr="00B56BFC">
        <w:rPr>
          <w:rFonts w:asciiTheme="minorHAnsi" w:eastAsia="MS PGothic" w:hAnsiTheme="minorHAnsi"/>
          <w:color w:val="000000"/>
          <w:sz w:val="22"/>
          <w:szCs w:val="22"/>
        </w:rPr>
        <w:t>law linking the flow</w:t>
      </w:r>
      <w:r w:rsidR="00B56BFC">
        <w:rPr>
          <w:rFonts w:asciiTheme="minorHAnsi" w:eastAsia="MS PGothic" w:hAnsiTheme="minorHAnsi"/>
          <w:color w:val="000000"/>
          <w:sz w:val="22"/>
          <w:szCs w:val="22"/>
        </w:rPr>
        <w:t>rate</w:t>
      </w:r>
      <w:r w:rsidR="00B56BFC" w:rsidRPr="00B56BFC">
        <w:rPr>
          <w:rFonts w:asciiTheme="minorHAnsi" w:eastAsia="MS PGothic" w:hAnsiTheme="minorHAnsi"/>
          <w:color w:val="000000"/>
          <w:sz w:val="22"/>
          <w:szCs w:val="22"/>
        </w:rPr>
        <w:t xml:space="preserve"> </w:t>
      </w:r>
      <w:r w:rsidR="00B56BFC">
        <w:rPr>
          <w:rFonts w:asciiTheme="minorHAnsi" w:eastAsia="MS PGothic" w:hAnsiTheme="minorHAnsi"/>
          <w:color w:val="000000"/>
          <w:sz w:val="22"/>
          <w:szCs w:val="22"/>
        </w:rPr>
        <w:t>and</w:t>
      </w:r>
      <w:r w:rsidR="00B56BFC" w:rsidRPr="00B56BFC">
        <w:rPr>
          <w:rFonts w:asciiTheme="minorHAnsi" w:eastAsia="MS PGothic" w:hAnsiTheme="minorHAnsi"/>
          <w:color w:val="000000"/>
          <w:sz w:val="22"/>
          <w:szCs w:val="22"/>
        </w:rPr>
        <w:t xml:space="preserve"> the different parameters including vibrations properties, based on the Beverloo law</w:t>
      </w:r>
      <w:r w:rsidR="00014FBE">
        <w:rPr>
          <w:rFonts w:asciiTheme="minorHAnsi" w:eastAsia="MS PGothic" w:hAnsiTheme="minorHAnsi"/>
          <w:color w:val="000000"/>
          <w:sz w:val="22"/>
          <w:szCs w:val="22"/>
        </w:rPr>
        <w:t xml:space="preserve"> [</w:t>
      </w:r>
      <w:r w:rsidR="00FD6A62">
        <w:rPr>
          <w:rFonts w:asciiTheme="minorHAnsi" w:eastAsia="MS PGothic" w:hAnsiTheme="minorHAnsi"/>
          <w:color w:val="000000"/>
          <w:sz w:val="22"/>
          <w:szCs w:val="22"/>
        </w:rPr>
        <w:t>3</w:t>
      </w:r>
      <w:r w:rsidR="00014FBE">
        <w:rPr>
          <w:rFonts w:asciiTheme="minorHAnsi" w:eastAsia="MS PGothic" w:hAnsiTheme="minorHAnsi"/>
          <w:color w:val="000000"/>
          <w:sz w:val="22"/>
          <w:szCs w:val="22"/>
        </w:rPr>
        <w:t>]</w:t>
      </w:r>
      <w:r w:rsidR="00B56BFC" w:rsidRPr="00B56BFC">
        <w:rPr>
          <w:rFonts w:asciiTheme="minorHAnsi" w:eastAsia="MS PGothic" w:hAnsiTheme="minorHAnsi"/>
          <w:color w:val="000000"/>
          <w:sz w:val="22"/>
          <w:szCs w:val="22"/>
        </w:rPr>
        <w:t xml:space="preserve">. The goal being, in the framework of the </w:t>
      </w:r>
      <w:r w:rsidR="00B56BFC">
        <w:rPr>
          <w:rFonts w:asciiTheme="minorHAnsi" w:eastAsia="MS PGothic" w:hAnsiTheme="minorHAnsi"/>
          <w:color w:val="000000"/>
          <w:sz w:val="22"/>
          <w:szCs w:val="22"/>
        </w:rPr>
        <w:t>“</w:t>
      </w:r>
      <w:r w:rsidR="00B56BFC" w:rsidRPr="00B56BFC">
        <w:rPr>
          <w:rFonts w:asciiTheme="minorHAnsi" w:eastAsia="MS PGothic" w:hAnsiTheme="minorHAnsi"/>
          <w:color w:val="000000"/>
          <w:sz w:val="22"/>
          <w:szCs w:val="22"/>
        </w:rPr>
        <w:t>PowderReg</w:t>
      </w:r>
      <w:r w:rsidR="00B56BFC">
        <w:rPr>
          <w:rFonts w:asciiTheme="minorHAnsi" w:eastAsia="MS PGothic" w:hAnsiTheme="minorHAnsi"/>
          <w:color w:val="000000"/>
          <w:sz w:val="22"/>
          <w:szCs w:val="22"/>
        </w:rPr>
        <w:t>”</w:t>
      </w:r>
      <w:r w:rsidR="00B56BFC" w:rsidRPr="00B56BFC">
        <w:rPr>
          <w:rFonts w:asciiTheme="minorHAnsi" w:eastAsia="MS PGothic" w:hAnsiTheme="minorHAnsi"/>
          <w:color w:val="000000"/>
          <w:sz w:val="22"/>
          <w:szCs w:val="22"/>
        </w:rPr>
        <w:t xml:space="preserve"> project, to size a 3D silo alimenting with different powders a full scale demonstrator</w:t>
      </w:r>
      <w:r w:rsidR="009270F3">
        <w:rPr>
          <w:rFonts w:asciiTheme="minorHAnsi" w:eastAsia="MS PGothic" w:hAnsiTheme="minorHAnsi"/>
          <w:color w:val="000000"/>
          <w:sz w:val="22"/>
          <w:szCs w:val="22"/>
        </w:rPr>
        <w:t xml:space="preserve"> of an industrial chain</w:t>
      </w:r>
      <w:r w:rsidR="00B56BFC" w:rsidRPr="00B56BFC">
        <w:rPr>
          <w:rFonts w:asciiTheme="minorHAnsi" w:eastAsia="MS PGothic" w:hAnsiTheme="minorHAnsi"/>
          <w:color w:val="000000"/>
          <w:sz w:val="22"/>
          <w:szCs w:val="22"/>
        </w:rPr>
        <w:t xml:space="preserve">. </w:t>
      </w:r>
    </w:p>
    <w:p w14:paraId="31A41620" w14:textId="77777777" w:rsidR="00704BDF" w:rsidRPr="007F2F50" w:rsidRDefault="00DB5ADE" w:rsidP="00704BDF">
      <w:pPr>
        <w:snapToGrid w:val="0"/>
        <w:spacing w:after="120"/>
        <w:jc w:val="center"/>
        <w:rPr>
          <w:rFonts w:asciiTheme="minorHAnsi" w:eastAsia="MS PGothic" w:hAnsiTheme="minorHAnsi"/>
          <w:color w:val="000000"/>
        </w:rPr>
      </w:pPr>
      <w:r w:rsidRPr="00DB5ADE">
        <w:rPr>
          <w:rFonts w:asciiTheme="minorHAnsi" w:eastAsia="MS PGothic" w:hAnsiTheme="minorHAnsi"/>
          <w:noProof/>
          <w:color w:val="000000"/>
          <w:lang w:val="fr-FR" w:eastAsia="fr-FR"/>
        </w:rPr>
        <w:drawing>
          <wp:inline distT="0" distB="0" distL="0" distR="0" wp14:anchorId="1BB7F6F5" wp14:editId="7B89C900">
            <wp:extent cx="5579745" cy="3125150"/>
            <wp:effectExtent l="0" t="0" r="1905" b="0"/>
            <wp:docPr id="1" name="Image 1" descr="D:\APascot\These\Documents\Conferences\2019 - ECCE\Images\simex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Pascot\These\Documents\Conferences\2019 - ECCE\Images\simex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1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18856" w14:textId="77777777" w:rsidR="00704BDF" w:rsidRPr="007F2F50" w:rsidRDefault="00704BDF" w:rsidP="00704BDF">
      <w:pPr>
        <w:snapToGrid w:val="0"/>
        <w:spacing w:after="120"/>
        <w:jc w:val="center"/>
        <w:rPr>
          <w:rFonts w:asciiTheme="minorHAnsi" w:eastAsia="MS PGothic" w:hAnsiTheme="minorHAnsi"/>
          <w:color w:val="000000"/>
          <w:szCs w:val="18"/>
        </w:rPr>
      </w:pPr>
      <w:r w:rsidRPr="007F2F50">
        <w:rPr>
          <w:rFonts w:asciiTheme="minorHAnsi" w:eastAsia="MS PGothic" w:hAnsiTheme="minorHAnsi"/>
          <w:b/>
          <w:color w:val="000000"/>
          <w:szCs w:val="18"/>
        </w:rPr>
        <w:t>Figure 1</w:t>
      </w:r>
      <w:r w:rsidRPr="007F2F50">
        <w:rPr>
          <w:rFonts w:asciiTheme="minorHAnsi" w:eastAsia="MS PGothic" w:hAnsiTheme="minorHAnsi"/>
          <w:b/>
          <w:color w:val="000000"/>
          <w:szCs w:val="18"/>
          <w:lang w:eastAsia="ko-KR"/>
        </w:rPr>
        <w:t>.</w:t>
      </w:r>
      <w:r w:rsidRPr="007F2F50">
        <w:rPr>
          <w:rFonts w:asciiTheme="minorHAnsi" w:eastAsia="MS PGothic" w:hAnsiTheme="minorHAnsi"/>
          <w:color w:val="000000"/>
          <w:szCs w:val="18"/>
        </w:rPr>
        <w:t xml:space="preserve"> </w:t>
      </w:r>
      <w:r w:rsidRPr="007F2F50">
        <w:rPr>
          <w:rFonts w:asciiTheme="minorHAnsi" w:hAnsiTheme="minorHAnsi"/>
        </w:rPr>
        <w:t xml:space="preserve"> </w:t>
      </w:r>
      <w:r w:rsidR="00014FBE" w:rsidRPr="00014FBE">
        <w:rPr>
          <w:rFonts w:asciiTheme="minorHAnsi" w:eastAsia="MS PGothic" w:hAnsiTheme="minorHAnsi"/>
          <w:color w:val="000000"/>
          <w:szCs w:val="18"/>
        </w:rPr>
        <w:t>(1) Numerical simulation of the particle flow in the h</w:t>
      </w:r>
      <w:r w:rsidR="00014FBE">
        <w:rPr>
          <w:rFonts w:asciiTheme="minorHAnsi" w:eastAsia="MS PGothic" w:hAnsiTheme="minorHAnsi"/>
          <w:color w:val="000000"/>
          <w:szCs w:val="18"/>
        </w:rPr>
        <w:t>opper and (2) E</w:t>
      </w:r>
      <w:r w:rsidR="00014FBE" w:rsidRPr="00014FBE">
        <w:rPr>
          <w:rFonts w:asciiTheme="minorHAnsi" w:eastAsia="MS PGothic" w:hAnsiTheme="minorHAnsi"/>
          <w:color w:val="000000"/>
          <w:szCs w:val="18"/>
        </w:rPr>
        <w:t>xperimental setup</w:t>
      </w:r>
      <w:r w:rsidR="00014FBE">
        <w:rPr>
          <w:rFonts w:asciiTheme="minorHAnsi" w:eastAsia="MS PGothic" w:hAnsiTheme="minorHAnsi"/>
          <w:color w:val="000000"/>
          <w:szCs w:val="18"/>
        </w:rPr>
        <w:t>.</w:t>
      </w:r>
    </w:p>
    <w:p w14:paraId="13084CB9" w14:textId="77777777" w:rsidR="00704BDF" w:rsidRPr="007F2F50" w:rsidRDefault="00704BDF" w:rsidP="00704BDF">
      <w:pPr>
        <w:snapToGrid w:val="0"/>
        <w:spacing w:before="240" w:line="300" w:lineRule="auto"/>
        <w:rPr>
          <w:rFonts w:asciiTheme="minorHAnsi" w:eastAsia="SimSun" w:hAnsiTheme="minorHAnsi"/>
          <w:b/>
          <w:bCs/>
          <w:color w:val="000000"/>
          <w:sz w:val="20"/>
          <w:lang w:eastAsia="zh-CN"/>
        </w:rPr>
      </w:pPr>
      <w:r w:rsidRPr="007F2F50">
        <w:rPr>
          <w:rFonts w:asciiTheme="minorHAnsi" w:eastAsia="MS PGothic" w:hAnsiTheme="minorHAnsi"/>
          <w:b/>
          <w:bCs/>
          <w:color w:val="000000"/>
          <w:sz w:val="20"/>
        </w:rPr>
        <w:t xml:space="preserve">References </w:t>
      </w:r>
    </w:p>
    <w:p w14:paraId="407403E3" w14:textId="77777777" w:rsidR="00014FBE" w:rsidRDefault="00014FBE" w:rsidP="00014FBE">
      <w:pPr>
        <w:pStyle w:val="FirstParagraph"/>
        <w:numPr>
          <w:ilvl w:val="0"/>
          <w:numId w:val="17"/>
        </w:numPr>
        <w:tabs>
          <w:tab w:val="left" w:pos="426"/>
        </w:tabs>
        <w:spacing w:line="240" w:lineRule="auto"/>
        <w:rPr>
          <w:rFonts w:asciiTheme="minorHAnsi" w:hAnsiTheme="minorHAnsi"/>
          <w:color w:val="000000"/>
          <w:lang w:val="en-GB"/>
        </w:rPr>
      </w:pPr>
      <w:r w:rsidRPr="00014FBE">
        <w:rPr>
          <w:rFonts w:asciiTheme="minorHAnsi" w:hAnsiTheme="minorHAnsi"/>
          <w:color w:val="000000"/>
          <w:lang w:val="en-GB"/>
        </w:rPr>
        <w:t>Peter A. Cundall, and Otto DL Strack. "A discrete numerical model for granular assemblies". Geotechnique 29.1 (1979): 47-65.</w:t>
      </w:r>
    </w:p>
    <w:p w14:paraId="3DC5FB86" w14:textId="77777777" w:rsidR="00014FBE" w:rsidRPr="00014FBE" w:rsidRDefault="00014FBE" w:rsidP="00014FBE">
      <w:pPr>
        <w:pStyle w:val="FirstParagraph"/>
        <w:numPr>
          <w:ilvl w:val="0"/>
          <w:numId w:val="17"/>
        </w:numPr>
        <w:tabs>
          <w:tab w:val="left" w:pos="426"/>
        </w:tabs>
        <w:spacing w:line="240" w:lineRule="auto"/>
        <w:rPr>
          <w:rFonts w:asciiTheme="minorHAnsi" w:hAnsiTheme="minorHAnsi"/>
          <w:color w:val="000000"/>
          <w:lang w:val="en-GB"/>
        </w:rPr>
      </w:pPr>
      <w:r w:rsidRPr="00014FBE">
        <w:rPr>
          <w:rFonts w:asciiTheme="minorHAnsi" w:hAnsiTheme="minorHAnsi"/>
          <w:color w:val="000000"/>
          <w:lang w:val="en-GB"/>
        </w:rPr>
        <w:t>D.A. Steingart and J.W. Evans. "Measurements of granular flows in two-dimensional</w:t>
      </w:r>
      <w:r>
        <w:rPr>
          <w:rFonts w:asciiTheme="minorHAnsi" w:hAnsiTheme="minorHAnsi"/>
          <w:color w:val="000000"/>
          <w:lang w:val="en-GB"/>
        </w:rPr>
        <w:t xml:space="preserve"> </w:t>
      </w:r>
      <w:r w:rsidRPr="00014FBE">
        <w:rPr>
          <w:rFonts w:asciiTheme="minorHAnsi" w:hAnsiTheme="minorHAnsi"/>
          <w:color w:val="000000"/>
          <w:lang w:val="en-GB"/>
        </w:rPr>
        <w:t>hoppers by part</w:t>
      </w:r>
      <w:r>
        <w:rPr>
          <w:rFonts w:asciiTheme="minorHAnsi" w:hAnsiTheme="minorHAnsi"/>
          <w:color w:val="000000"/>
          <w:lang w:val="en-GB"/>
        </w:rPr>
        <w:t>icle image velocimetry. Part I:</w:t>
      </w:r>
      <w:r w:rsidRPr="00014FBE">
        <w:rPr>
          <w:rFonts w:asciiTheme="minorHAnsi" w:hAnsiTheme="minorHAnsi"/>
          <w:color w:val="000000"/>
          <w:lang w:val="en-GB"/>
        </w:rPr>
        <w:t xml:space="preserve"> experimental method and results". Chemical</w:t>
      </w:r>
      <w:r>
        <w:rPr>
          <w:rFonts w:asciiTheme="minorHAnsi" w:hAnsiTheme="minorHAnsi"/>
          <w:color w:val="000000"/>
          <w:lang w:val="en-GB"/>
        </w:rPr>
        <w:t xml:space="preserve"> </w:t>
      </w:r>
      <w:r w:rsidRPr="00014FBE">
        <w:rPr>
          <w:rFonts w:asciiTheme="minorHAnsi" w:hAnsiTheme="minorHAnsi"/>
          <w:color w:val="000000"/>
          <w:lang w:val="en-GB"/>
        </w:rPr>
        <w:t>Engineering Science, 2005, vol. 60, no 4, p. 1043-1051.</w:t>
      </w:r>
    </w:p>
    <w:p w14:paraId="6F4F1845" w14:textId="77777777" w:rsidR="00704BDF" w:rsidRPr="00014FBE" w:rsidRDefault="00014FBE" w:rsidP="00014FBE">
      <w:pPr>
        <w:pStyle w:val="FirstParagraph"/>
        <w:numPr>
          <w:ilvl w:val="0"/>
          <w:numId w:val="17"/>
        </w:numPr>
        <w:tabs>
          <w:tab w:val="left" w:pos="426"/>
        </w:tabs>
        <w:spacing w:line="240" w:lineRule="auto"/>
        <w:rPr>
          <w:rFonts w:asciiTheme="minorHAnsi" w:hAnsiTheme="minorHAnsi"/>
          <w:color w:val="000000"/>
          <w:lang w:val="en-GB"/>
        </w:rPr>
      </w:pPr>
      <w:r w:rsidRPr="00014FBE">
        <w:rPr>
          <w:rFonts w:asciiTheme="minorHAnsi" w:hAnsiTheme="minorHAnsi"/>
          <w:color w:val="000000"/>
          <w:lang w:val="en-GB"/>
        </w:rPr>
        <w:t>W. Beverloo, H. Leniger, and J. Van de Velde. "The flow of granular solids through orifices".</w:t>
      </w:r>
      <w:r>
        <w:rPr>
          <w:rFonts w:asciiTheme="minorHAnsi" w:hAnsiTheme="minorHAnsi"/>
          <w:color w:val="000000"/>
          <w:lang w:val="en-GB"/>
        </w:rPr>
        <w:t xml:space="preserve"> </w:t>
      </w:r>
      <w:r w:rsidRPr="00014FBE">
        <w:rPr>
          <w:rFonts w:asciiTheme="minorHAnsi" w:hAnsiTheme="minorHAnsi"/>
          <w:color w:val="000000"/>
          <w:lang w:val="en-GB"/>
        </w:rPr>
        <w:t>Chemical engineering science, 1961, vol. 15, no 3-4, p. 260-269.</w:t>
      </w:r>
    </w:p>
    <w:p w14:paraId="4863120A" w14:textId="77777777" w:rsidR="00704BDF" w:rsidRPr="00704BDF" w:rsidRDefault="00704BDF" w:rsidP="00704BDF">
      <w:pPr>
        <w:pStyle w:val="FirstParagraph"/>
        <w:widowControl w:val="0"/>
        <w:tabs>
          <w:tab w:val="left" w:pos="426"/>
        </w:tabs>
        <w:autoSpaceDE w:val="0"/>
        <w:autoSpaceDN w:val="0"/>
        <w:adjustRightInd w:val="0"/>
        <w:spacing w:line="240" w:lineRule="auto"/>
        <w:rPr>
          <w:rFonts w:asciiTheme="minorHAnsi" w:eastAsia="SimSun" w:hAnsiTheme="minorHAnsi"/>
          <w:sz w:val="22"/>
          <w:szCs w:val="22"/>
          <w:lang w:eastAsia="zh-CN"/>
        </w:rPr>
      </w:pPr>
    </w:p>
    <w:sectPr w:rsidR="00704BDF" w:rsidRPr="00704BDF" w:rsidSect="002065DB">
      <w:type w:val="continuous"/>
      <w:pgSz w:w="11906" w:h="16838" w:code="9"/>
      <w:pgMar w:top="2552" w:right="1418" w:bottom="1134" w:left="1701" w:header="1128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B5C289" w14:textId="77777777" w:rsidR="00032909" w:rsidRDefault="00032909" w:rsidP="004F5E36">
      <w:r>
        <w:separator/>
      </w:r>
    </w:p>
  </w:endnote>
  <w:endnote w:type="continuationSeparator" w:id="0">
    <w:p w14:paraId="71787377" w14:textId="77777777" w:rsidR="00032909" w:rsidRDefault="00032909" w:rsidP="004F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EBF799" w14:textId="77777777" w:rsidR="00032909" w:rsidRDefault="00032909" w:rsidP="004F5E36">
      <w:r>
        <w:separator/>
      </w:r>
    </w:p>
  </w:footnote>
  <w:footnote w:type="continuationSeparator" w:id="0">
    <w:p w14:paraId="3A6AEB30" w14:textId="77777777" w:rsidR="00032909" w:rsidRDefault="00032909" w:rsidP="004F5E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E4523" w14:textId="77777777" w:rsidR="004D1162" w:rsidRDefault="00594E9F">
    <w:pPr>
      <w:pStyle w:val="Intestazione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7E17BC9" wp14:editId="2056D412">
              <wp:simplePos x="0" y="0"/>
              <wp:positionH relativeFrom="column">
                <wp:posOffset>19050</wp:posOffset>
              </wp:positionH>
              <wp:positionV relativeFrom="paragraph">
                <wp:posOffset>799465</wp:posOffset>
              </wp:positionV>
              <wp:extent cx="5581650" cy="0"/>
              <wp:effectExtent l="38100" t="38100" r="76200" b="95250"/>
              <wp:wrapNone/>
              <wp:docPr id="86" name="Connettore 1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650" cy="0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02DFF5" id="Connettore 1 86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5pt,62.95pt" to="441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VBN0QEAAAAEAAAOAAAAZHJzL2Uyb0RvYy54bWysU8uKGzEQvAfyD0L3eB5gYwaP9+Bl97Ik&#10;Jo8PkDUtj0AvWorH/vu0ZHt2SQILIRfNdKur1FUtbR7O1rATYNTe9bxZ1JyBk37Q7tjzH9+fPq05&#10;i0m4QRjvoOcXiPxh+/HDZgodtH70ZgBkROJiN4WejymFrqqiHMGKuPABHG0qj1YkCvFYDSgmYrem&#10;aut6VU0eh4BeQoyUfbxu8m3hVwpk+qJUhMRMz6m3VFYs6yGv1XYjuiOKMGp5a0P8QxdWaEeHzlSP&#10;Ign2E/UfVFZL9NGrtJDeVl4pLaFoIDVN/Zuab6MIULSQOTHMNsX/Rys/n/bI9NDz9YozJyzNaOed&#10;g5Q8AmsYpcmjKcSOSnduj7cohj1mwWeFNn9JCjsXXy+zr3BOTFJyuVw3qyXZL+971SswYEzP4C3L&#10;Pz032mXJohOnl5joMCq9l+S0cXmN3ujhSRtTAjwedgbZSeQh1229KnMl4JsyijK0ykquvZe/dDFw&#10;pf0KinygbttyfLmBMNMKKcGlNntRmKg6wxS1MAPr94G3+gyFcjtncPM+eEaUk71LM9hq5/FvBOnc&#10;3FpW1/q7A1fd2YKDHy5lqsUaumZF4e1J5Hv8Ni7w14e7/QUAAP//AwBQSwMEFAAGAAgAAAAhALa4&#10;ipvcAAAACQEAAA8AAABkcnMvZG93bnJldi54bWxMj0FLw0AQhe+C/2EZwZvdGK2mMZsigoq9WYXg&#10;bZodk2h2ts1um/jvHUHQ43zv8ea9Yjm5Xh1oCJ1nA+ezBBRx7W3HjYHXl/uzDFSIyBZ7z2TgiwIs&#10;y+OjAnPrR36mwzo2SkI45GigjXGbax3qlhyGmd8Si/buB4dRzqHRdsBRwl2v0yS50g47lg8tbumu&#10;pfpzvXcG3p6sxsqO1/xQVY+r5nK3mH/sjDk9mW5vQEWa4p8ZfupLdSil08bv2QbVG7iQJVFwOl+A&#10;Ej3LUiGbX6LLQv9fUH4DAAD//wMAUEsBAi0AFAAGAAgAAAAhALaDOJL+AAAA4QEAABMAAAAAAAAA&#10;AAAAAAAAAAAAAFtDb250ZW50X1R5cGVzXS54bWxQSwECLQAUAAYACAAAACEAOP0h/9YAAACUAQAA&#10;CwAAAAAAAAAAAAAAAAAvAQAAX3JlbHMvLnJlbHNQSwECLQAUAAYACAAAACEAV21QTdEBAAAABAAA&#10;DgAAAAAAAAAAAAAAAAAuAgAAZHJzL2Uyb0RvYy54bWxQSwECLQAUAAYACAAAACEAtriKm9wAAAAJ&#10;AQAADwAAAAAAAAAAAAAAAAArBAAAZHJzL2Rvd25yZXYueG1sUEsFBgAAAAAEAAQA8wAAADQFAAAA&#10;AA==&#10;" strokecolor="#002060" strokeweight="2pt">
              <v:shadow on="t" color="black" opacity="24903f" origin=",.5" offset="0,.55556mm"/>
            </v:line>
          </w:pict>
        </mc:Fallback>
      </mc:AlternateContent>
    </w:r>
    <w:r w:rsidR="004D1162">
      <w:rPr>
        <w:noProof/>
        <w:lang w:val="fr-FR" w:eastAsia="fr-FR"/>
      </w:rPr>
      <w:drawing>
        <wp:anchor distT="0" distB="0" distL="114300" distR="114300" simplePos="0" relativeHeight="251662336" behindDoc="0" locked="0" layoutInCell="1" allowOverlap="1" wp14:anchorId="3E12685E" wp14:editId="633AAFF8">
          <wp:simplePos x="0" y="0"/>
          <wp:positionH relativeFrom="column">
            <wp:posOffset>28575</wp:posOffset>
          </wp:positionH>
          <wp:positionV relativeFrom="paragraph">
            <wp:posOffset>-208915</wp:posOffset>
          </wp:positionV>
          <wp:extent cx="1104900" cy="914153"/>
          <wp:effectExtent l="0" t="0" r="0" b="635"/>
          <wp:wrapNone/>
          <wp:docPr id="84" name="Immagin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fin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914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8BE9C6" w14:textId="77777777" w:rsidR="00704BDF" w:rsidRPr="00DE0019" w:rsidRDefault="00704BDF" w:rsidP="00704BDF">
    <w:pPr>
      <w:ind w:left="-426" w:right="-285"/>
      <w:jc w:val="center"/>
      <w:rPr>
        <w:rFonts w:asciiTheme="minorHAnsi" w:hAnsiTheme="minorHAnsi"/>
        <w:b/>
        <w:i/>
        <w:color w:val="002060"/>
        <w:sz w:val="24"/>
        <w:szCs w:val="24"/>
        <w:lang w:val="en-US"/>
      </w:rPr>
    </w:pPr>
    <w:r>
      <w:rPr>
        <w:noProof/>
        <w:lang w:val="fr-FR" w:eastAsia="fr-FR"/>
      </w:rPr>
      <w:drawing>
        <wp:anchor distT="0" distB="0" distL="114300" distR="114300" simplePos="0" relativeHeight="251659264" behindDoc="0" locked="0" layoutInCell="1" allowOverlap="1" wp14:anchorId="5D7DA46B" wp14:editId="38198938">
          <wp:simplePos x="0" y="0"/>
          <wp:positionH relativeFrom="column">
            <wp:posOffset>142875</wp:posOffset>
          </wp:positionH>
          <wp:positionV relativeFrom="paragraph">
            <wp:posOffset>-144780</wp:posOffset>
          </wp:positionV>
          <wp:extent cx="1104900" cy="914153"/>
          <wp:effectExtent l="0" t="0" r="0" b="635"/>
          <wp:wrapNone/>
          <wp:docPr id="83" name="Immagin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fin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914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i/>
        <w:color w:val="8A046D"/>
        <w:sz w:val="28"/>
        <w:szCs w:val="28"/>
      </w:rPr>
      <w:t xml:space="preserve">           </w:t>
    </w:r>
    <w:r w:rsidR="00DE0019"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ECCE12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br/>
      <w:t xml:space="preserve">                              The </w:t>
    </w:r>
    <w:r w:rsidR="00DE0019"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12</w:t>
    </w:r>
    <w:r w:rsidRPr="00DE0019">
      <w:rPr>
        <w:rFonts w:asciiTheme="minorHAnsi" w:hAnsiTheme="minorHAnsi"/>
        <w:b/>
        <w:i/>
        <w:color w:val="002060"/>
        <w:sz w:val="24"/>
        <w:szCs w:val="24"/>
        <w:vertAlign w:val="superscript"/>
        <w:lang w:val="en-US"/>
      </w:rPr>
      <w:t>th</w:t>
    </w:r>
    <w:r w:rsidR="00DE0019" w:rsidRPr="00DE0019">
      <w:rPr>
        <w:rFonts w:asciiTheme="minorHAnsi" w:hAnsiTheme="minorHAnsi"/>
        <w:b/>
        <w:i/>
        <w:color w:val="002060"/>
        <w:sz w:val="24"/>
        <w:szCs w:val="24"/>
        <w:vertAlign w:val="superscript"/>
        <w:lang w:val="en-US"/>
      </w:rPr>
      <w:t xml:space="preserve"> 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 xml:space="preserve">EUROPEAN CONGRESS OF </w:t>
    </w:r>
    <w:r w:rsidR="00DE0019"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CHEMICAL ENGINEERING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br/>
      <w:t xml:space="preserve">                               Florence 15-19 September 201</w:t>
    </w:r>
    <w:r w:rsidR="00EA50E1"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9</w:t>
    </w:r>
  </w:p>
  <w:p w14:paraId="03941C9C" w14:textId="77777777" w:rsidR="00704BDF" w:rsidRDefault="00704BDF">
    <w:pPr>
      <w:pStyle w:val="Intestazione"/>
    </w:pPr>
  </w:p>
  <w:p w14:paraId="641A51AE" w14:textId="77777777" w:rsidR="00704BDF" w:rsidRDefault="00704BDF">
    <w:pPr>
      <w:pStyle w:val="Intestazione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6B1F5D8" wp14:editId="34314AC4">
              <wp:simplePos x="0" y="0"/>
              <wp:positionH relativeFrom="column">
                <wp:posOffset>128270</wp:posOffset>
              </wp:positionH>
              <wp:positionV relativeFrom="paragraph">
                <wp:posOffset>76200</wp:posOffset>
              </wp:positionV>
              <wp:extent cx="5581650" cy="0"/>
              <wp:effectExtent l="38100" t="38100" r="76200" b="95250"/>
              <wp:wrapNone/>
              <wp:docPr id="12" name="Connettore 1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650" cy="0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74280B6" id="Connettore 1 1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.1pt,6pt" to="449.6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zvn0QEAAAAEAAAOAAAAZHJzL2Uyb0RvYy54bWysU9uK2zAQfS/0H4TeG18gYTFx9iHL9qW0&#10;oZcPUORRLNCNkRo7f9+RkniXtrBQ+jL2SHOO5pyRto+zNewMGLV3PW9WNWfgpB+0O/X8x/fnDw+c&#10;xSTcIIx30PMLRP64e/9uO4UOWj96MwAyInGxm0LPx5RCV1VRjmBFXPkAjjaVRysSpXiqBhQTsVtT&#10;tXW9qSaPQ0AvIUZafbpu8l3hVwpk+qJUhMRMz6m3VCKWeMyx2m1Fd0IRRi1vbYh/6MIK7ejQhepJ&#10;JMF+ov6DymqJPnqVVtLbyiulJRQNpKapf1PzbRQBihYyJ4bFpvj/aOXn8wGZHmh2LWdOWJrR3jsH&#10;KXkE1jBaJo+mEDsq3bsD3rIYDpgFzwpt/pIUNhdfL4uvMCcmaXG9fmg2a7Jf3veqF2DAmD6Ctyz/&#10;9NxolyWLTpw/xUSHUem9JC8bl2P0Rg/P2piS4Om4N8jOIg+5butNmSsBX5VRlqFVVnLtvfyli4Er&#10;7VdQ5AN125bjyw2EhVZICS4VLwoTVWeYohYWYP028FafoVBu5wJu3gYviHKyd2kBW+08/o0gzU0e&#10;H7WsrvV3B666swVHP1zKVIs1dM1K+e1J5Hv8Oi/wl4e7+wUAAP//AwBQSwMEFAAGAAgAAAAhADZt&#10;GITbAAAACAEAAA8AAABkcnMvZG93bnJldi54bWxMj81OwzAQhO9IvIO1SNyoQ8RPE+JUCAkQ3FqQ&#10;Im7beEkC8TqN3Sa8PYs4wHFnRrPfFKvZ9epAY+g8GzhfJKCIa287bgy8vtyfLUGFiGyx90wGvijA&#10;qjw+KjC3fuI1HTaxUVLCIUcDbYxDrnWoW3IYFn4gFu/djw6jnGOj7YiTlLtep0lypR12LB9aHOiu&#10;pfpzs3cG3p6sxspO1/xQVY/PzcUuu/zYGXN6Mt/egIo0x78w/OALOpTCtPV7tkH1BtIklaToqUwS&#10;f5llImx/BV0W+v+A8hsAAP//AwBQSwECLQAUAAYACAAAACEAtoM4kv4AAADhAQAAEwAAAAAAAAAA&#10;AAAAAAAAAAAAW0NvbnRlbnRfVHlwZXNdLnhtbFBLAQItABQABgAIAAAAIQA4/SH/1gAAAJQBAAAL&#10;AAAAAAAAAAAAAAAAAC8BAABfcmVscy8ucmVsc1BLAQItABQABgAIAAAAIQAPVzvn0QEAAAAEAAAO&#10;AAAAAAAAAAAAAAAAAC4CAABkcnMvZTJvRG9jLnhtbFBLAQItABQABgAIAAAAIQA2bRiE2wAAAAgB&#10;AAAPAAAAAAAAAAAAAAAAACsEAABkcnMvZG93bnJldi54bWxQSwUGAAAAAAQABADzAAAAMwUAAAAA&#10;" strokecolor="#002060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58AF15E"/>
    <w:lvl w:ilvl="0">
      <w:start w:val="1"/>
      <w:numFmt w:val="decimal"/>
      <w:pStyle w:val="Numeroelenc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5EC884E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8CBE96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C0B388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34EB48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5C6BD6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7A9968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D27934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F4206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6ACE1A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D77DAC"/>
    <w:multiLevelType w:val="hybridMultilevel"/>
    <w:tmpl w:val="BA9C7924"/>
    <w:lvl w:ilvl="0" w:tplc="F81E5040">
      <w:start w:val="1"/>
      <w:numFmt w:val="decimal"/>
      <w:lvlText w:val="[%1]"/>
      <w:lvlJc w:val="left"/>
      <w:pPr>
        <w:ind w:left="360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1" w15:restartNumberingAfterBreak="0">
    <w:nsid w:val="2438217E"/>
    <w:multiLevelType w:val="multilevel"/>
    <w:tmpl w:val="0784B0C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ellasemplice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351E0394"/>
    <w:multiLevelType w:val="hybridMultilevel"/>
    <w:tmpl w:val="ED14CA0C"/>
    <w:lvl w:ilvl="0" w:tplc="B13489D8">
      <w:start w:val="1"/>
      <w:numFmt w:val="bullet"/>
      <w:pStyle w:val="CETnumbering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65266D"/>
    <w:multiLevelType w:val="hybridMultilevel"/>
    <w:tmpl w:val="7AB4E1CE"/>
    <w:lvl w:ilvl="0" w:tplc="33FE03FA">
      <w:start w:val="1"/>
      <w:numFmt w:val="lowerLetter"/>
      <w:pStyle w:val="CETnumberinga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0A4DF9"/>
    <w:multiLevelType w:val="hybridMultilevel"/>
    <w:tmpl w:val="3322FC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3"/>
  </w:num>
  <w:num w:numId="13">
    <w:abstractNumId w:val="12"/>
  </w:num>
  <w:num w:numId="14">
    <w:abstractNumId w:val="14"/>
  </w:num>
  <w:num w:numId="15">
    <w:abstractNumId w:val="15"/>
  </w:num>
  <w:num w:numId="16">
    <w:abstractNumId w:val="16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414A"/>
    <w:rsid w:val="000027C0"/>
    <w:rsid w:val="000117CB"/>
    <w:rsid w:val="00014FBE"/>
    <w:rsid w:val="0003148D"/>
    <w:rsid w:val="00032909"/>
    <w:rsid w:val="00062A9A"/>
    <w:rsid w:val="000A03B2"/>
    <w:rsid w:val="000D34BE"/>
    <w:rsid w:val="000E36F1"/>
    <w:rsid w:val="000E3A73"/>
    <w:rsid w:val="000E414A"/>
    <w:rsid w:val="000F6D50"/>
    <w:rsid w:val="00101B30"/>
    <w:rsid w:val="001178A0"/>
    <w:rsid w:val="0013121F"/>
    <w:rsid w:val="00134DE4"/>
    <w:rsid w:val="0014075F"/>
    <w:rsid w:val="00150E59"/>
    <w:rsid w:val="00184AD6"/>
    <w:rsid w:val="001B65C1"/>
    <w:rsid w:val="001C684B"/>
    <w:rsid w:val="001D53FC"/>
    <w:rsid w:val="001F2EC7"/>
    <w:rsid w:val="002065DB"/>
    <w:rsid w:val="002447EF"/>
    <w:rsid w:val="00251550"/>
    <w:rsid w:val="0027221A"/>
    <w:rsid w:val="00275B61"/>
    <w:rsid w:val="002D1F12"/>
    <w:rsid w:val="002D6199"/>
    <w:rsid w:val="003009B7"/>
    <w:rsid w:val="0030469C"/>
    <w:rsid w:val="003304EC"/>
    <w:rsid w:val="003723D4"/>
    <w:rsid w:val="003A7D1C"/>
    <w:rsid w:val="004121E7"/>
    <w:rsid w:val="0046164A"/>
    <w:rsid w:val="00462DCD"/>
    <w:rsid w:val="004B68EF"/>
    <w:rsid w:val="004D1162"/>
    <w:rsid w:val="004E4DD6"/>
    <w:rsid w:val="004F5E36"/>
    <w:rsid w:val="005119A5"/>
    <w:rsid w:val="00524A81"/>
    <w:rsid w:val="005278B7"/>
    <w:rsid w:val="005346C8"/>
    <w:rsid w:val="00594E9F"/>
    <w:rsid w:val="005B61E6"/>
    <w:rsid w:val="005C77E1"/>
    <w:rsid w:val="005D6A2F"/>
    <w:rsid w:val="005E1A82"/>
    <w:rsid w:val="005F0A28"/>
    <w:rsid w:val="005F0E5E"/>
    <w:rsid w:val="00620DEE"/>
    <w:rsid w:val="00625639"/>
    <w:rsid w:val="0064184D"/>
    <w:rsid w:val="00660E3E"/>
    <w:rsid w:val="00662E74"/>
    <w:rsid w:val="006A58D2"/>
    <w:rsid w:val="006C5579"/>
    <w:rsid w:val="00704BDF"/>
    <w:rsid w:val="00736B13"/>
    <w:rsid w:val="007447F3"/>
    <w:rsid w:val="007661C8"/>
    <w:rsid w:val="007D52CD"/>
    <w:rsid w:val="007F2F50"/>
    <w:rsid w:val="00813288"/>
    <w:rsid w:val="008168FC"/>
    <w:rsid w:val="008274BA"/>
    <w:rsid w:val="008479A2"/>
    <w:rsid w:val="0087637F"/>
    <w:rsid w:val="008905BA"/>
    <w:rsid w:val="008A1512"/>
    <w:rsid w:val="008D0BEB"/>
    <w:rsid w:val="008E566E"/>
    <w:rsid w:val="008E6137"/>
    <w:rsid w:val="00901EB6"/>
    <w:rsid w:val="009270F3"/>
    <w:rsid w:val="009450CE"/>
    <w:rsid w:val="0095164B"/>
    <w:rsid w:val="00973F1E"/>
    <w:rsid w:val="00996483"/>
    <w:rsid w:val="009E1276"/>
    <w:rsid w:val="009E788A"/>
    <w:rsid w:val="00A16867"/>
    <w:rsid w:val="00A1763D"/>
    <w:rsid w:val="00A17CEC"/>
    <w:rsid w:val="00A27EF0"/>
    <w:rsid w:val="00A76EFC"/>
    <w:rsid w:val="00A9626B"/>
    <w:rsid w:val="00A97F29"/>
    <w:rsid w:val="00AB0964"/>
    <w:rsid w:val="00AD6465"/>
    <w:rsid w:val="00AE377D"/>
    <w:rsid w:val="00B56BFC"/>
    <w:rsid w:val="00B61DBF"/>
    <w:rsid w:val="00BC30C9"/>
    <w:rsid w:val="00BC53EC"/>
    <w:rsid w:val="00BD26F1"/>
    <w:rsid w:val="00BE3E58"/>
    <w:rsid w:val="00C00611"/>
    <w:rsid w:val="00C01616"/>
    <w:rsid w:val="00C0162B"/>
    <w:rsid w:val="00C345B1"/>
    <w:rsid w:val="00C40142"/>
    <w:rsid w:val="00C57182"/>
    <w:rsid w:val="00C6027F"/>
    <w:rsid w:val="00C655FD"/>
    <w:rsid w:val="00C867B1"/>
    <w:rsid w:val="00C94434"/>
    <w:rsid w:val="00CA1C95"/>
    <w:rsid w:val="00CA5A9C"/>
    <w:rsid w:val="00CD5FE2"/>
    <w:rsid w:val="00D02B4C"/>
    <w:rsid w:val="00D4059A"/>
    <w:rsid w:val="00D84576"/>
    <w:rsid w:val="00DB5ADE"/>
    <w:rsid w:val="00DD2D16"/>
    <w:rsid w:val="00DE0019"/>
    <w:rsid w:val="00DE264A"/>
    <w:rsid w:val="00E041E7"/>
    <w:rsid w:val="00E06D50"/>
    <w:rsid w:val="00E21394"/>
    <w:rsid w:val="00E23CA1"/>
    <w:rsid w:val="00E409A8"/>
    <w:rsid w:val="00E7209D"/>
    <w:rsid w:val="00EA50E1"/>
    <w:rsid w:val="00EE0131"/>
    <w:rsid w:val="00F30C64"/>
    <w:rsid w:val="00F9201C"/>
    <w:rsid w:val="00FB730C"/>
    <w:rsid w:val="00FC2695"/>
    <w:rsid w:val="00FC3E03"/>
    <w:rsid w:val="00FD6A62"/>
    <w:rsid w:val="00FE6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D13F6D"/>
  <w15:docId w15:val="{1A392649-00D9-457E-A53F-1DA297A72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locked="1" w:semiHidden="1" w:unhideWhenUsed="1"/>
    <w:lsdException w:name="HTML Address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locked="1" w:semiHidden="1" w:unhideWhenUsed="1"/>
    <w:lsdException w:name="Table Simple 3" w:locked="1" w:semiHidden="1" w:unhideWhenUsed="1"/>
    <w:lsdException w:name="Table Classic 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/>
    <w:lsdException w:name="Table Subtle 2" w:locked="1" w:semiHidden="1" w:unhideWhenUsed="1"/>
    <w:lsdException w:name="Table Web 1" w:locked="1" w:semiHidden="1" w:unhideWhenUsed="1"/>
    <w:lsdException w:name="Table Web 2" w:locked="1"/>
    <w:lsdException w:name="Table Web 3" w:lock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Placeholder Text" w:locked="1" w:semiHidden="1"/>
    <w:lsdException w:name="No Spacing" w:locked="1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locked="1" w:uiPriority="34" w:qFormat="1"/>
    <w:lsdException w:name="Quote" w:uiPriority="29"/>
    <w:lsdException w:name="Intense Quote" w:locked="1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/>
    <w:lsdException w:name="Intense Emphasis" w:locked="1" w:uiPriority="2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Titolo1">
    <w:name w:val="heading 1"/>
    <w:basedOn w:val="CETHeading1"/>
    <w:next w:val="Normale"/>
    <w:link w:val="Titolo1Carattere"/>
    <w:uiPriority w:val="9"/>
    <w:locked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locked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locked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locked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locked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locked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locked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locked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locked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rsid w:val="009E788A"/>
    <w:pPr>
      <w:keepNext/>
      <w:numPr>
        <w:ilvl w:val="2"/>
        <w:numId w:val="1"/>
      </w:numPr>
      <w:suppressAutoHyphens/>
      <w:spacing w:before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ellasemplice1">
    <w:name w:val="Table Simple 1"/>
    <w:basedOn w:val="Tabellanormale"/>
    <w:semiHidden/>
    <w:locked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Reference-text">
    <w:name w:val="CET Reference-text"/>
    <w:rsid w:val="009E788A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Caption">
    <w:name w:val="CET Caption"/>
    <w:link w:val="CETCaptionCarattere"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-table-title">
    <w:name w:val="CET-table-title"/>
    <w:rsid w:val="000E414A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US"/>
    </w:rPr>
  </w:style>
  <w:style w:type="character" w:customStyle="1" w:styleId="CETheadingxCarattere">
    <w:name w:val="CET headingx Carattere"/>
    <w:link w:val="CETheadingx"/>
    <w:rsid w:val="009E788A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paragraph" w:customStyle="1" w:styleId="CETAcknowledgements">
    <w:name w:val="CET_Acknowledgements"/>
    <w:next w:val="CETBodytext"/>
    <w:qFormat/>
    <w:rsid w:val="00FC269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lock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fia">
    <w:name w:val="Bibliography"/>
    <w:basedOn w:val="Normale"/>
    <w:next w:val="Normale"/>
    <w:uiPriority w:val="37"/>
    <w:semiHidden/>
    <w:unhideWhenUsed/>
    <w:rsid w:val="0003148D"/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314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3148D"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03148D"/>
    <w:rPr>
      <w:sz w:val="16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0314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03148D"/>
  </w:style>
  <w:style w:type="paragraph" w:styleId="Data">
    <w:name w:val="Date"/>
    <w:basedOn w:val="Normale"/>
    <w:next w:val="Normale"/>
    <w:link w:val="DataCarattere"/>
    <w:uiPriority w:val="99"/>
    <w:semiHidden/>
    <w:unhideWhenUsed/>
    <w:locked/>
    <w:rsid w:val="0003148D"/>
  </w:style>
  <w:style w:type="character" w:customStyle="1" w:styleId="DataCarattere">
    <w:name w:val="Data Carattere"/>
    <w:basedOn w:val="Carpredefinitoparagrafo"/>
    <w:link w:val="Data"/>
    <w:uiPriority w:val="99"/>
    <w:semiHidden/>
    <w:rsid w:val="0003148D"/>
  </w:style>
  <w:style w:type="paragraph" w:styleId="Didascalia">
    <w:name w:val="caption"/>
    <w:basedOn w:val="Normale"/>
    <w:next w:val="Normale"/>
    <w:uiPriority w:val="35"/>
    <w:semiHidden/>
    <w:unhideWhenUsed/>
    <w:qFormat/>
    <w:locked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Elenco">
    <w:name w:val="List"/>
    <w:basedOn w:val="Normale"/>
    <w:uiPriority w:val="99"/>
    <w:semiHidden/>
    <w:unhideWhenUsed/>
    <w:locked/>
    <w:rsid w:val="0003148D"/>
    <w:pPr>
      <w:ind w:left="283" w:hanging="283"/>
      <w:contextualSpacing/>
    </w:pPr>
  </w:style>
  <w:style w:type="paragraph" w:styleId="Elenco2">
    <w:name w:val="List 2"/>
    <w:basedOn w:val="Normale"/>
    <w:uiPriority w:val="99"/>
    <w:semiHidden/>
    <w:unhideWhenUsed/>
    <w:locked/>
    <w:rsid w:val="0003148D"/>
    <w:pPr>
      <w:ind w:left="566" w:hanging="283"/>
      <w:contextualSpacing/>
    </w:pPr>
  </w:style>
  <w:style w:type="paragraph" w:styleId="Elenco3">
    <w:name w:val="List 3"/>
    <w:basedOn w:val="Normale"/>
    <w:uiPriority w:val="99"/>
    <w:semiHidden/>
    <w:unhideWhenUsed/>
    <w:locked/>
    <w:rsid w:val="0003148D"/>
    <w:pPr>
      <w:ind w:left="849" w:hanging="283"/>
      <w:contextualSpacing/>
    </w:pPr>
  </w:style>
  <w:style w:type="paragraph" w:styleId="Elenco4">
    <w:name w:val="List 4"/>
    <w:basedOn w:val="Normale"/>
    <w:uiPriority w:val="99"/>
    <w:semiHidden/>
    <w:unhideWhenUsed/>
    <w:locked/>
    <w:rsid w:val="0003148D"/>
    <w:pPr>
      <w:ind w:left="1132" w:hanging="283"/>
      <w:contextualSpacing/>
    </w:pPr>
  </w:style>
  <w:style w:type="paragraph" w:styleId="Elenco5">
    <w:name w:val="List 5"/>
    <w:basedOn w:val="Normale"/>
    <w:uiPriority w:val="99"/>
    <w:semiHidden/>
    <w:unhideWhenUsed/>
    <w:locked/>
    <w:rsid w:val="0003148D"/>
    <w:pPr>
      <w:ind w:left="1415" w:hanging="283"/>
      <w:contextualSpacing/>
    </w:pPr>
  </w:style>
  <w:style w:type="paragraph" w:styleId="Elencocontinua">
    <w:name w:val="List Continue"/>
    <w:basedOn w:val="Normale"/>
    <w:uiPriority w:val="99"/>
    <w:semiHidden/>
    <w:unhideWhenUsed/>
    <w:locked/>
    <w:rsid w:val="0003148D"/>
    <w:pPr>
      <w:spacing w:after="120"/>
      <w:ind w:left="283"/>
      <w:contextualSpacing/>
    </w:pPr>
  </w:style>
  <w:style w:type="paragraph" w:styleId="Elencocontinua2">
    <w:name w:val="List Continue 2"/>
    <w:basedOn w:val="Normale"/>
    <w:uiPriority w:val="99"/>
    <w:semiHidden/>
    <w:unhideWhenUsed/>
    <w:locked/>
    <w:rsid w:val="0003148D"/>
    <w:pPr>
      <w:spacing w:after="120"/>
      <w:ind w:left="566"/>
      <w:contextualSpacing/>
    </w:pPr>
  </w:style>
  <w:style w:type="paragraph" w:styleId="Elencocontinua3">
    <w:name w:val="List Continue 3"/>
    <w:basedOn w:val="Normale"/>
    <w:uiPriority w:val="99"/>
    <w:semiHidden/>
    <w:unhideWhenUsed/>
    <w:locked/>
    <w:rsid w:val="0003148D"/>
    <w:pPr>
      <w:spacing w:after="120"/>
      <w:ind w:left="849"/>
      <w:contextualSpacing/>
    </w:pPr>
  </w:style>
  <w:style w:type="paragraph" w:styleId="Elencocontinua4">
    <w:name w:val="List Continue 4"/>
    <w:basedOn w:val="Normale"/>
    <w:uiPriority w:val="99"/>
    <w:semiHidden/>
    <w:unhideWhenUsed/>
    <w:locked/>
    <w:rsid w:val="0003148D"/>
    <w:pPr>
      <w:spacing w:after="120"/>
      <w:ind w:left="1132"/>
      <w:contextualSpacing/>
    </w:pPr>
  </w:style>
  <w:style w:type="paragraph" w:styleId="Elencocontinua5">
    <w:name w:val="List Continue 5"/>
    <w:basedOn w:val="Normale"/>
    <w:uiPriority w:val="99"/>
    <w:semiHidden/>
    <w:unhideWhenUsed/>
    <w:locked/>
    <w:rsid w:val="0003148D"/>
    <w:pPr>
      <w:spacing w:after="120"/>
      <w:ind w:left="1415"/>
      <w:contextualSpacing/>
    </w:pPr>
  </w:style>
  <w:style w:type="paragraph" w:styleId="Firma">
    <w:name w:val="Signature"/>
    <w:basedOn w:val="Normale"/>
    <w:link w:val="FirmaCarattere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03148D"/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locked/>
    <w:rsid w:val="0003148D"/>
    <w:pPr>
      <w:spacing w:line="240" w:lineRule="auto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03148D"/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locked/>
    <w:rsid w:val="0003148D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03148D"/>
  </w:style>
  <w:style w:type="paragraph" w:styleId="Formuladichiusura">
    <w:name w:val="Closing"/>
    <w:basedOn w:val="Normale"/>
    <w:link w:val="FormuladichiusuraCarattere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03148D"/>
  </w:style>
  <w:style w:type="paragraph" w:styleId="Indice1">
    <w:name w:val="index 1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1980" w:hanging="220"/>
    </w:pPr>
  </w:style>
  <w:style w:type="paragraph" w:styleId="Indicedellefigure">
    <w:name w:val="table of figures"/>
    <w:basedOn w:val="Normale"/>
    <w:next w:val="Normale"/>
    <w:uiPriority w:val="99"/>
    <w:semiHidden/>
    <w:unhideWhenUsed/>
    <w:locked/>
    <w:rsid w:val="0003148D"/>
  </w:style>
  <w:style w:type="paragraph" w:styleId="Indicefonti">
    <w:name w:val="table of authorities"/>
    <w:basedOn w:val="Normale"/>
    <w:next w:val="Normale"/>
    <w:uiPriority w:val="99"/>
    <w:semiHidden/>
    <w:unhideWhenUsed/>
    <w:locked/>
    <w:rsid w:val="0003148D"/>
    <w:pPr>
      <w:ind w:left="220" w:hanging="220"/>
    </w:pPr>
  </w:style>
  <w:style w:type="paragraph" w:styleId="Indirizzodestinatario">
    <w:name w:val="envelope address"/>
    <w:basedOn w:val="Normale"/>
    <w:uiPriority w:val="99"/>
    <w:semiHidden/>
    <w:unhideWhenUsed/>
    <w:lock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locked/>
    <w:rsid w:val="0003148D"/>
    <w:pPr>
      <w:spacing w:line="240" w:lineRule="auto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03148D"/>
    <w:rPr>
      <w:i/>
      <w:iCs/>
    </w:rPr>
  </w:style>
  <w:style w:type="paragraph" w:styleId="Indirizzomittente">
    <w:name w:val="envelope return"/>
    <w:basedOn w:val="Normale"/>
    <w:uiPriority w:val="99"/>
    <w:semiHidden/>
    <w:unhideWhenUsed/>
    <w:lock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lock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locked/>
    <w:rsid w:val="0003148D"/>
    <w:pPr>
      <w:spacing w:line="240" w:lineRule="auto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03148D"/>
  </w:style>
  <w:style w:type="paragraph" w:styleId="Mappadocumento">
    <w:name w:val="Document Map"/>
    <w:basedOn w:val="Normale"/>
    <w:link w:val="MappadocumentoCarattere"/>
    <w:uiPriority w:val="99"/>
    <w:semiHidden/>
    <w:unhideWhenUsed/>
    <w:lock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locked/>
    <w:rsid w:val="0003148D"/>
    <w:rPr>
      <w:sz w:val="24"/>
      <w:szCs w:val="24"/>
    </w:rPr>
  </w:style>
  <w:style w:type="paragraph" w:styleId="Numeroelenco">
    <w:name w:val="List Number"/>
    <w:basedOn w:val="Normale"/>
    <w:uiPriority w:val="99"/>
    <w:semiHidden/>
    <w:unhideWhenUsed/>
    <w:locked/>
    <w:rsid w:val="0003148D"/>
    <w:pPr>
      <w:numPr>
        <w:numId w:val="2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locked/>
    <w:rsid w:val="0003148D"/>
    <w:pPr>
      <w:numPr>
        <w:numId w:val="3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locked/>
    <w:rsid w:val="0003148D"/>
    <w:pPr>
      <w:numPr>
        <w:numId w:val="4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locked/>
    <w:rsid w:val="0003148D"/>
    <w:pPr>
      <w:numPr>
        <w:numId w:val="5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locked/>
    <w:rsid w:val="0003148D"/>
    <w:pPr>
      <w:numPr>
        <w:numId w:val="6"/>
      </w:numPr>
      <w:contextualSpacing/>
    </w:p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locked/>
    <w:rsid w:val="0003148D"/>
    <w:pPr>
      <w:spacing w:after="20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03148D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locked/>
    <w:rsid w:val="0003148D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03148D"/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locked/>
    <w:rsid w:val="0003148D"/>
    <w:pPr>
      <w:spacing w:after="200"/>
      <w:ind w:left="360"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03148D"/>
  </w:style>
  <w:style w:type="paragraph" w:styleId="Puntoelenco">
    <w:name w:val="List Bullet"/>
    <w:basedOn w:val="Normale"/>
    <w:uiPriority w:val="99"/>
    <w:semiHidden/>
    <w:unhideWhenUsed/>
    <w:locked/>
    <w:rsid w:val="0003148D"/>
    <w:pPr>
      <w:numPr>
        <w:numId w:val="7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locked/>
    <w:rsid w:val="0003148D"/>
    <w:pPr>
      <w:numPr>
        <w:numId w:val="8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locked/>
    <w:rsid w:val="0003148D"/>
    <w:pPr>
      <w:numPr>
        <w:numId w:val="9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locked/>
    <w:rsid w:val="0003148D"/>
    <w:pPr>
      <w:numPr>
        <w:numId w:val="10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locked/>
    <w:rsid w:val="0003148D"/>
    <w:pPr>
      <w:numPr>
        <w:numId w:val="11"/>
      </w:numPr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locked/>
    <w:rsid w:val="0003148D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3148D"/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locked/>
    <w:rsid w:val="0003148D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03148D"/>
    <w:rPr>
      <w:sz w:val="16"/>
      <w:szCs w:val="16"/>
    </w:rPr>
  </w:style>
  <w:style w:type="paragraph" w:styleId="Rientronormale">
    <w:name w:val="Normal Indent"/>
    <w:basedOn w:val="Normale"/>
    <w:uiPriority w:val="99"/>
    <w:semiHidden/>
    <w:unhideWhenUsed/>
    <w:locked/>
    <w:rsid w:val="0003148D"/>
    <w:pPr>
      <w:ind w:left="720"/>
    </w:pPr>
  </w:style>
  <w:style w:type="paragraph" w:styleId="Testocommento">
    <w:name w:val="annotation text"/>
    <w:basedOn w:val="Normale"/>
    <w:link w:val="TestocommentoCarattere"/>
    <w:uiPriority w:val="99"/>
    <w:semiHidden/>
    <w:unhideWhenUsed/>
    <w:locked/>
    <w:rsid w:val="0003148D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3148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locked/>
    <w:rsid w:val="0003148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3148D"/>
    <w:rPr>
      <w:b/>
      <w:bCs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locked/>
    <w:rsid w:val="0003148D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locked/>
    <w:rsid w:val="0003148D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locked/>
    <w:rsid w:val="0003148D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locked/>
    <w:rsid w:val="0003148D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locked/>
    <w:rsid w:val="0003148D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locked/>
    <w:rsid w:val="0003148D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locked/>
    <w:rsid w:val="0003148D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locked/>
    <w:rsid w:val="0003148D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locked/>
    <w:rsid w:val="0003148D"/>
    <w:pPr>
      <w:spacing w:after="100"/>
      <w:ind w:left="1760"/>
    </w:pPr>
  </w:style>
  <w:style w:type="paragraph" w:styleId="Testodelblocco">
    <w:name w:val="Block Text"/>
    <w:basedOn w:val="Normale"/>
    <w:uiPriority w:val="99"/>
    <w:semiHidden/>
    <w:unhideWhenUsed/>
    <w:lock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Testomacro">
    <w:name w:val="macro"/>
    <w:link w:val="TestomacroCarattere"/>
    <w:uiPriority w:val="99"/>
    <w:semiHidden/>
    <w:unhideWhenUsed/>
    <w:lock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stonormale">
    <w:name w:val="Plain Text"/>
    <w:basedOn w:val="Normale"/>
    <w:link w:val="TestonormaleCarattere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locked/>
    <w:rsid w:val="0003148D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3148D"/>
    <w:rPr>
      <w:sz w:val="20"/>
      <w:szCs w:val="20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locked/>
    <w:rsid w:val="0003148D"/>
    <w:pPr>
      <w:spacing w:line="240" w:lineRule="auto"/>
    </w:p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03148D"/>
    <w:rPr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oloindice">
    <w:name w:val="index heading"/>
    <w:basedOn w:val="Normale"/>
    <w:next w:val="Indice1"/>
    <w:uiPriority w:val="99"/>
    <w:semiHidden/>
    <w:unhideWhenUsed/>
    <w:locked/>
    <w:rsid w:val="0003148D"/>
    <w:rPr>
      <w:rFonts w:asciiTheme="majorHAnsi" w:eastAsiaTheme="majorEastAsia" w:hAnsiTheme="majorHAnsi" w:cstheme="majorBidi"/>
      <w:b/>
      <w:bCs/>
    </w:rPr>
  </w:style>
  <w:style w:type="paragraph" w:styleId="Titoloindicefonti">
    <w:name w:val="toa heading"/>
    <w:basedOn w:val="Normale"/>
    <w:next w:val="Normale"/>
    <w:uiPriority w:val="99"/>
    <w:semiHidden/>
    <w:unhideWhenUsed/>
    <w:lock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locked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Carpredefinitoparagrafo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qFormat/>
    <w:rsid w:val="00901EB6"/>
    <w:rPr>
      <w:b/>
    </w:rPr>
  </w:style>
  <w:style w:type="paragraph" w:customStyle="1" w:styleId="CETnumberingbullets">
    <w:name w:val="CET numbering (bullets)"/>
    <w:rsid w:val="00C57182"/>
    <w:pPr>
      <w:numPr>
        <w:numId w:val="13"/>
      </w:numPr>
      <w:spacing w:after="12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184AD6"/>
    <w:pPr>
      <w:numPr>
        <w:numId w:val="14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C57182"/>
    <w:pPr>
      <w:numPr>
        <w:numId w:val="15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Intestazione">
    <w:name w:val="header"/>
    <w:basedOn w:val="Normale"/>
    <w:link w:val="IntestazioneCarattere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Pidipagina">
    <w:name w:val="footer"/>
    <w:basedOn w:val="Normale"/>
    <w:link w:val="PidipaginaCarattere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Grigliatabella">
    <w:name w:val="Table Grid"/>
    <w:basedOn w:val="Tabellanormale"/>
    <w:uiPriority w:val="59"/>
    <w:locked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stractBody">
    <w:name w:val="Abstract Body"/>
    <w:basedOn w:val="Normale"/>
    <w:rsid w:val="00704BDF"/>
    <w:pPr>
      <w:tabs>
        <w:tab w:val="clear" w:pos="7100"/>
      </w:tabs>
      <w:spacing w:line="240" w:lineRule="atLeast"/>
      <w:ind w:left="720" w:right="720"/>
    </w:pPr>
    <w:rPr>
      <w:rFonts w:ascii="Times" w:hAnsi="Times"/>
      <w:sz w:val="20"/>
      <w:lang w:val="en-US"/>
    </w:rPr>
  </w:style>
  <w:style w:type="paragraph" w:customStyle="1" w:styleId="AbstractHeading">
    <w:name w:val="Abstract Heading"/>
    <w:basedOn w:val="Normale"/>
    <w:rsid w:val="00704BDF"/>
    <w:pPr>
      <w:tabs>
        <w:tab w:val="clear" w:pos="7100"/>
      </w:tabs>
      <w:spacing w:before="480" w:after="120" w:line="240" w:lineRule="atLeast"/>
      <w:ind w:firstLine="360"/>
    </w:pPr>
    <w:rPr>
      <w:rFonts w:ascii="Times" w:hAnsi="Times"/>
      <w:i/>
      <w:sz w:val="20"/>
      <w:lang w:val="en-US"/>
    </w:rPr>
  </w:style>
  <w:style w:type="paragraph" w:customStyle="1" w:styleId="FirstParagraph">
    <w:name w:val="First Paragraph"/>
    <w:basedOn w:val="Normale"/>
    <w:rsid w:val="00704BDF"/>
    <w:pPr>
      <w:tabs>
        <w:tab w:val="clear" w:pos="7100"/>
      </w:tabs>
      <w:spacing w:line="240" w:lineRule="atLeast"/>
    </w:pPr>
    <w:rPr>
      <w:rFonts w:ascii="Times" w:hAnsi="Times"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2B8451-61C3-48B6-9960-09B3901F4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517</Words>
  <Characters>2948</Characters>
  <Application>Microsoft Office Word</Application>
  <DocSecurity>0</DocSecurity>
  <Lines>24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Dipartimento CMIC - Politecnico di Milano</Company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</dc:creator>
  <cp:lastModifiedBy>Sauro Pierucci</cp:lastModifiedBy>
  <cp:revision>23</cp:revision>
  <cp:lastPrinted>2015-05-12T18:31:00Z</cp:lastPrinted>
  <dcterms:created xsi:type="dcterms:W3CDTF">2018-05-26T08:49:00Z</dcterms:created>
  <dcterms:modified xsi:type="dcterms:W3CDTF">2019-08-21T10:52:00Z</dcterms:modified>
</cp:coreProperties>
</file>