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94082C" w:rsidRPr="0094082C" w:rsidRDefault="0094082C" w:rsidP="0094082C">
      <w:pPr>
        <w:snapToGrid w:val="0"/>
        <w:spacing w:after="360"/>
        <w:jc w:val="center"/>
        <w:rPr>
          <w:rFonts w:asciiTheme="minorHAnsi" w:eastAsia="MS PGothic" w:hAnsiTheme="minorHAnsi"/>
          <w:b/>
          <w:bCs/>
          <w:sz w:val="28"/>
          <w:szCs w:val="28"/>
          <w:lang w:val="en-US"/>
        </w:rPr>
      </w:pPr>
      <w:bookmarkStart w:id="0" w:name="_GoBack"/>
      <w:r w:rsidRPr="0094082C">
        <w:rPr>
          <w:rFonts w:asciiTheme="minorHAnsi" w:eastAsia="MS PGothic" w:hAnsiTheme="minorHAnsi"/>
          <w:b/>
          <w:bCs/>
          <w:sz w:val="28"/>
          <w:szCs w:val="28"/>
          <w:lang w:val="en-US"/>
        </w:rPr>
        <w:t>Valorization of effluents from wood processing industry by removal of bioactive polyphenols and subsequent f</w:t>
      </w:r>
      <w:r w:rsidR="00DA1009">
        <w:rPr>
          <w:rFonts w:asciiTheme="minorHAnsi" w:eastAsia="MS PGothic" w:hAnsiTheme="minorHAnsi"/>
          <w:b/>
          <w:bCs/>
          <w:sz w:val="28"/>
          <w:szCs w:val="28"/>
          <w:lang w:val="en-US"/>
        </w:rPr>
        <w:t>e</w:t>
      </w:r>
      <w:r w:rsidRPr="0094082C">
        <w:rPr>
          <w:rFonts w:asciiTheme="minorHAnsi" w:eastAsia="MS PGothic" w:hAnsiTheme="minorHAnsi"/>
          <w:b/>
          <w:bCs/>
          <w:sz w:val="28"/>
          <w:szCs w:val="28"/>
          <w:lang w:val="en-US"/>
        </w:rPr>
        <w:t xml:space="preserve">rmentation </w:t>
      </w:r>
    </w:p>
    <w:bookmarkEnd w:id="0"/>
    <w:p w:rsidR="00DE0019" w:rsidRPr="00D21264" w:rsidRDefault="0094082C" w:rsidP="00704BDF">
      <w:pPr>
        <w:snapToGrid w:val="0"/>
        <w:spacing w:after="120"/>
        <w:jc w:val="center"/>
        <w:rPr>
          <w:rFonts w:eastAsia="SimSun"/>
          <w:color w:val="000000"/>
          <w:lang w:val="de-AT" w:eastAsia="zh-CN"/>
        </w:rPr>
      </w:pPr>
      <w:r w:rsidRPr="00D21264">
        <w:rPr>
          <w:rFonts w:asciiTheme="minorHAnsi" w:eastAsia="SimSun" w:hAnsiTheme="minorHAnsi"/>
          <w:color w:val="000000"/>
          <w:sz w:val="24"/>
          <w:szCs w:val="24"/>
          <w:u w:val="single"/>
          <w:lang w:val="de-AT" w:eastAsia="zh-CN"/>
        </w:rPr>
        <w:t>Martin Lindemann</w:t>
      </w:r>
      <w:r w:rsidR="00704BDF" w:rsidRPr="00D21264">
        <w:rPr>
          <w:rFonts w:asciiTheme="minorHAnsi" w:eastAsia="SimSun" w:hAnsiTheme="minorHAnsi"/>
          <w:color w:val="000000"/>
          <w:sz w:val="24"/>
          <w:szCs w:val="24"/>
          <w:u w:val="single"/>
          <w:vertAlign w:val="superscript"/>
          <w:lang w:val="de-AT" w:eastAsia="zh-CN"/>
        </w:rPr>
        <w:t>1</w:t>
      </w:r>
      <w:r w:rsidR="00D21264">
        <w:rPr>
          <w:rFonts w:asciiTheme="minorHAnsi" w:eastAsia="SimSun" w:hAnsiTheme="minorHAnsi"/>
          <w:color w:val="000000"/>
          <w:sz w:val="24"/>
          <w:szCs w:val="24"/>
          <w:u w:val="single"/>
          <w:vertAlign w:val="superscript"/>
          <w:lang w:val="de-AT" w:eastAsia="zh-CN"/>
        </w:rPr>
        <w:t>*</w:t>
      </w:r>
      <w:r w:rsidR="00736B13" w:rsidRPr="00D21264">
        <w:rPr>
          <w:rFonts w:asciiTheme="minorHAnsi" w:eastAsia="SimSun" w:hAnsiTheme="minorHAnsi"/>
          <w:color w:val="000000"/>
          <w:sz w:val="24"/>
          <w:szCs w:val="24"/>
          <w:lang w:val="de-AT" w:eastAsia="zh-CN"/>
        </w:rPr>
        <w:t>,</w:t>
      </w:r>
      <w:r w:rsidRPr="00D21264">
        <w:rPr>
          <w:rFonts w:asciiTheme="minorHAnsi" w:eastAsia="SimSun" w:hAnsiTheme="minorHAnsi"/>
          <w:color w:val="000000"/>
          <w:sz w:val="24"/>
          <w:szCs w:val="24"/>
          <w:lang w:val="de-AT" w:eastAsia="zh-CN"/>
        </w:rPr>
        <w:t xml:space="preserve"> Bernhard Widhalm</w:t>
      </w:r>
      <w:r w:rsidR="00D21264" w:rsidRPr="00D21264">
        <w:rPr>
          <w:rFonts w:asciiTheme="minorHAnsi" w:eastAsia="SimSun" w:hAnsiTheme="minorHAnsi"/>
          <w:color w:val="000000"/>
          <w:sz w:val="24"/>
          <w:szCs w:val="24"/>
          <w:vertAlign w:val="superscript"/>
          <w:lang w:val="de-AT" w:eastAsia="zh-CN"/>
        </w:rPr>
        <w:t>1</w:t>
      </w:r>
      <w:r w:rsidR="00D21264" w:rsidRPr="00D21264">
        <w:rPr>
          <w:rFonts w:asciiTheme="minorHAnsi" w:eastAsia="SimSun" w:hAnsiTheme="minorHAnsi"/>
          <w:color w:val="000000"/>
          <w:sz w:val="24"/>
          <w:szCs w:val="24"/>
          <w:lang w:val="de-AT" w:eastAsia="zh-CN"/>
        </w:rPr>
        <w:t>, Cornelia Rieder-Gradinger, Thomas Kuncinger</w:t>
      </w:r>
      <w:r w:rsidR="00D21264" w:rsidRPr="00D21264">
        <w:rPr>
          <w:rFonts w:asciiTheme="minorHAnsi" w:eastAsia="SimSun" w:hAnsiTheme="minorHAnsi"/>
          <w:color w:val="000000"/>
          <w:sz w:val="24"/>
          <w:szCs w:val="24"/>
          <w:vertAlign w:val="superscript"/>
          <w:lang w:val="de-AT" w:eastAsia="zh-CN"/>
        </w:rPr>
        <w:t>2</w:t>
      </w:r>
      <w:r w:rsidR="00D21264" w:rsidRPr="00D21264">
        <w:rPr>
          <w:rFonts w:asciiTheme="minorHAnsi" w:eastAsia="SimSun" w:hAnsiTheme="minorHAnsi"/>
          <w:color w:val="000000"/>
          <w:sz w:val="24"/>
          <w:szCs w:val="24"/>
          <w:lang w:val="de-AT" w:eastAsia="zh-CN"/>
        </w:rPr>
        <w:t>, Ewald Srebotnik</w:t>
      </w:r>
      <w:r w:rsidR="00D21264" w:rsidRPr="00D21264">
        <w:rPr>
          <w:rFonts w:asciiTheme="minorHAnsi" w:eastAsia="SimSun" w:hAnsiTheme="minorHAnsi"/>
          <w:color w:val="000000"/>
          <w:sz w:val="24"/>
          <w:szCs w:val="24"/>
          <w:vertAlign w:val="superscript"/>
          <w:lang w:val="de-AT" w:eastAsia="zh-CN"/>
        </w:rPr>
        <w:t>3</w:t>
      </w:r>
    </w:p>
    <w:p w:rsidR="00704BDF" w:rsidRPr="009151CA" w:rsidRDefault="00704BDF" w:rsidP="00704BDF">
      <w:pPr>
        <w:snapToGrid w:val="0"/>
        <w:spacing w:after="120"/>
        <w:jc w:val="center"/>
        <w:rPr>
          <w:rFonts w:asciiTheme="minorHAnsi" w:eastAsia="MS PGothic" w:hAnsiTheme="minorHAnsi"/>
          <w:bCs/>
          <w:i/>
          <w:iCs/>
          <w:sz w:val="20"/>
          <w:lang w:val="en-US"/>
        </w:rPr>
      </w:pPr>
      <w:r w:rsidRPr="009151CA">
        <w:rPr>
          <w:rFonts w:asciiTheme="minorHAnsi" w:eastAsia="MS PGothic" w:hAnsiTheme="minorHAnsi"/>
          <w:i/>
          <w:iCs/>
          <w:color w:val="000000"/>
          <w:sz w:val="20"/>
          <w:lang w:val="en-US"/>
        </w:rPr>
        <w:t>1</w:t>
      </w:r>
      <w:r w:rsidRPr="00DE0019">
        <w:rPr>
          <w:rFonts w:asciiTheme="minorHAnsi" w:eastAsia="MS PGothic" w:hAnsiTheme="minorHAnsi"/>
          <w:i/>
          <w:iCs/>
          <w:color w:val="000000"/>
          <w:sz w:val="20"/>
          <w:lang w:val="en-US"/>
        </w:rPr>
        <w:t xml:space="preserve"> </w:t>
      </w:r>
      <w:r w:rsidR="00D21264" w:rsidRPr="009151CA">
        <w:rPr>
          <w:rFonts w:asciiTheme="minorHAnsi" w:eastAsia="MS PGothic" w:hAnsiTheme="minorHAnsi"/>
          <w:bCs/>
          <w:i/>
          <w:iCs/>
          <w:sz w:val="20"/>
          <w:lang w:val="en-US"/>
        </w:rPr>
        <w:t>Competence Centre of Wood Composites and Wood Chemistry, Linz, Austria</w:t>
      </w:r>
      <w:r w:rsidRPr="009151CA">
        <w:rPr>
          <w:rFonts w:asciiTheme="minorHAnsi" w:eastAsia="MS PGothic" w:hAnsiTheme="minorHAnsi"/>
          <w:bCs/>
          <w:i/>
          <w:iCs/>
          <w:sz w:val="20"/>
          <w:lang w:val="en-US"/>
        </w:rPr>
        <w:t xml:space="preserve">; 2 </w:t>
      </w:r>
      <w:r w:rsidR="00D21264" w:rsidRPr="009151CA">
        <w:rPr>
          <w:rFonts w:asciiTheme="minorHAnsi" w:eastAsia="MS PGothic" w:hAnsiTheme="minorHAnsi"/>
          <w:bCs/>
          <w:i/>
          <w:iCs/>
          <w:sz w:val="20"/>
          <w:lang w:val="en-US"/>
        </w:rPr>
        <w:t xml:space="preserve">Fritz Egger GmbH &amp; Co. OG, Tiroler Straße 16, Unterradlberg, Austria; 3 Institute of Chemical, Environmental and Bioscience Engineering, Technische Universität Wien, Vienna, Austria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1E747D">
        <w:rPr>
          <w:rFonts w:asciiTheme="minorHAnsi" w:eastAsia="MS PGothic" w:hAnsiTheme="minorHAnsi"/>
          <w:bCs/>
          <w:i/>
          <w:iCs/>
          <w:sz w:val="20"/>
          <w:lang w:val="en-US"/>
        </w:rPr>
        <w:t xml:space="preserve"> m.lindemann@wood-kplus</w:t>
      </w:r>
      <w:r w:rsidR="00D21264">
        <w:rPr>
          <w:rFonts w:asciiTheme="minorHAnsi" w:eastAsia="MS PGothic" w:hAnsiTheme="minorHAnsi"/>
          <w:bCs/>
          <w:i/>
          <w:iCs/>
          <w:sz w:val="20"/>
          <w:lang w:val="en-US"/>
        </w:rPr>
        <w:t>.at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6B1FD3" w:rsidRDefault="006B1FD3" w:rsidP="006B1FD3">
      <w:pPr>
        <w:pStyle w:val="AbstractBody"/>
        <w:numPr>
          <w:ilvl w:val="0"/>
          <w:numId w:val="16"/>
        </w:numPr>
        <w:rPr>
          <w:rFonts w:asciiTheme="minorHAnsi" w:hAnsiTheme="minorHAnsi"/>
        </w:rPr>
      </w:pPr>
      <w:r>
        <w:rPr>
          <w:rFonts w:asciiTheme="minorHAnsi" w:hAnsiTheme="minorHAnsi"/>
        </w:rPr>
        <w:t>Novel use of effluents from wood processing industry</w:t>
      </w:r>
      <w:r w:rsidR="00CF103D">
        <w:rPr>
          <w:rFonts w:asciiTheme="minorHAnsi" w:hAnsiTheme="minorHAnsi"/>
        </w:rPr>
        <w:t xml:space="preserve"> / Circular Economy approach</w:t>
      </w:r>
    </w:p>
    <w:p w:rsidR="006B1FD3" w:rsidRDefault="00986977" w:rsidP="006B1FD3">
      <w:pPr>
        <w:pStyle w:val="AbstractBody"/>
        <w:numPr>
          <w:ilvl w:val="0"/>
          <w:numId w:val="16"/>
        </w:numPr>
        <w:rPr>
          <w:rFonts w:asciiTheme="minorHAnsi" w:hAnsiTheme="minorHAnsi"/>
        </w:rPr>
      </w:pPr>
      <w:r>
        <w:rPr>
          <w:rFonts w:asciiTheme="minorHAnsi" w:hAnsiTheme="minorHAnsi"/>
        </w:rPr>
        <w:t>Isolation of bioactive polyphenols</w:t>
      </w:r>
    </w:p>
    <w:p w:rsidR="00CF103D" w:rsidRPr="006B1FD3" w:rsidRDefault="00CF103D" w:rsidP="006B1FD3">
      <w:pPr>
        <w:pStyle w:val="AbstractBody"/>
        <w:numPr>
          <w:ilvl w:val="0"/>
          <w:numId w:val="16"/>
        </w:numPr>
        <w:rPr>
          <w:rFonts w:asciiTheme="minorHAnsi" w:hAnsiTheme="minorHAnsi"/>
        </w:rPr>
      </w:pPr>
      <w:r>
        <w:rPr>
          <w:rFonts w:asciiTheme="minorHAnsi" w:hAnsiTheme="minorHAnsi"/>
        </w:rPr>
        <w:t xml:space="preserve">Effluents as cultivation medium for </w:t>
      </w:r>
      <w:r w:rsidRPr="00CF103D">
        <w:rPr>
          <w:rFonts w:asciiTheme="minorHAnsi" w:hAnsiTheme="minorHAnsi"/>
          <w:i/>
        </w:rPr>
        <w:t>Pseudomonas sp.</w:t>
      </w:r>
    </w:p>
    <w:p w:rsidR="00986977" w:rsidRDefault="00986977" w:rsidP="00704BDF">
      <w:pPr>
        <w:pStyle w:val="AbstractBody"/>
        <w:numPr>
          <w:ilvl w:val="0"/>
          <w:numId w:val="16"/>
        </w:numPr>
        <w:rPr>
          <w:rFonts w:asciiTheme="minorHAnsi" w:hAnsiTheme="minorHAnsi"/>
        </w:rPr>
      </w:pPr>
      <w:r>
        <w:rPr>
          <w:rFonts w:asciiTheme="minorHAnsi" w:hAnsiTheme="minorHAnsi"/>
        </w:rPr>
        <w:t xml:space="preserve">VOC reduction by </w:t>
      </w:r>
      <w:r w:rsidR="006B1FD3">
        <w:rPr>
          <w:rFonts w:asciiTheme="minorHAnsi" w:hAnsiTheme="minorHAnsi"/>
        </w:rPr>
        <w:t xml:space="preserve">microbial </w:t>
      </w:r>
      <w:r>
        <w:rPr>
          <w:rFonts w:asciiTheme="minorHAnsi" w:hAnsiTheme="minorHAnsi"/>
        </w:rPr>
        <w:t>degradation of aldehydes and terpenes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4082C" w:rsidRPr="0094082C" w:rsidRDefault="0094082C" w:rsidP="00DB1B5D">
      <w:pPr>
        <w:snapToGrid w:val="0"/>
        <w:spacing w:after="120"/>
        <w:rPr>
          <w:rFonts w:asciiTheme="minorHAnsi" w:eastAsia="MS PGothic" w:hAnsiTheme="minorHAnsi"/>
          <w:color w:val="000000"/>
          <w:sz w:val="22"/>
          <w:szCs w:val="22"/>
          <w:lang w:val="en-US"/>
        </w:rPr>
      </w:pPr>
      <w:r w:rsidRPr="0094082C">
        <w:rPr>
          <w:rFonts w:asciiTheme="minorHAnsi" w:eastAsia="MS PGothic" w:hAnsiTheme="minorHAnsi"/>
          <w:color w:val="000000"/>
          <w:sz w:val="22"/>
          <w:szCs w:val="22"/>
          <w:lang w:val="en-US"/>
        </w:rPr>
        <w:t xml:space="preserve">Large quantities of effluent arise from MDF (Medium Density Fiberboard) production by squeezing out water from steam-pretreated softwood chips, resulting in a high load of TOC (total organic carbon). This process water stream is rich in wood extractives and is mainly composed of various carbohydrates, polyphenols, and organic acids, particularly fatty and resin acids. Process water treatment is laborious and costly, requiring sedimentation, flocculation, biological treatment as well as membrane filtrations and reverse osmosis. In this project, we therefore focus on the utilization of this currently unused process stream by recovering valuable bioactive compounds such as resin acids, lignans, and stilbenes as well as using the </w:t>
      </w:r>
      <w:r w:rsidRPr="001E747D">
        <w:rPr>
          <w:rFonts w:asciiTheme="minorHAnsi" w:eastAsia="MS PGothic" w:hAnsiTheme="minorHAnsi"/>
          <w:color w:val="000000"/>
          <w:sz w:val="22"/>
          <w:szCs w:val="22"/>
          <w:lang w:val="en-US"/>
        </w:rPr>
        <w:t xml:space="preserve">remaining carbohydrate rich stream as a carbon source for cultivation of VOC- (volatile organic compound) </w:t>
      </w:r>
      <w:r w:rsidR="00DA1009" w:rsidRPr="001E747D">
        <w:rPr>
          <w:rFonts w:asciiTheme="minorHAnsi" w:eastAsia="MS PGothic" w:hAnsiTheme="minorHAnsi"/>
          <w:color w:val="000000"/>
          <w:sz w:val="22"/>
          <w:szCs w:val="22"/>
          <w:lang w:val="en-US"/>
        </w:rPr>
        <w:t xml:space="preserve">degrading </w:t>
      </w:r>
      <w:r w:rsidRPr="001E747D">
        <w:rPr>
          <w:rFonts w:asciiTheme="minorHAnsi" w:eastAsia="MS PGothic" w:hAnsiTheme="minorHAnsi"/>
          <w:color w:val="000000"/>
          <w:sz w:val="22"/>
          <w:szCs w:val="22"/>
          <w:lang w:val="en-US"/>
        </w:rPr>
        <w:t>microorganisms</w:t>
      </w:r>
      <w:r w:rsidR="001E747D">
        <w:rPr>
          <w:rFonts w:asciiTheme="minorHAnsi" w:eastAsia="MS PGothic" w:hAnsiTheme="minorHAnsi"/>
          <w:color w:val="000000"/>
          <w:sz w:val="22"/>
          <w:szCs w:val="22"/>
          <w:lang w:val="en-US"/>
        </w:rPr>
        <w:t xml:space="preserve"> </w:t>
      </w:r>
      <w:r w:rsidR="001E747D" w:rsidRPr="001E747D">
        <w:rPr>
          <w:rFonts w:asciiTheme="minorHAnsi" w:eastAsia="MS PGothic" w:hAnsiTheme="minorHAnsi"/>
          <w:color w:val="000000"/>
          <w:sz w:val="22"/>
          <w:szCs w:val="22"/>
          <w:vertAlign w:val="superscript"/>
          <w:lang w:val="en-US"/>
        </w:rPr>
        <w:t>[1]</w:t>
      </w:r>
      <w:r w:rsidRPr="001E747D">
        <w:rPr>
          <w:rFonts w:asciiTheme="minorHAnsi" w:eastAsia="MS PGothic" w:hAnsiTheme="minorHAnsi"/>
          <w:color w:val="000000"/>
          <w:sz w:val="22"/>
          <w:szCs w:val="22"/>
          <w:lang w:val="en-US"/>
        </w:rPr>
        <w:t xml:space="preserve">. </w:t>
      </w:r>
      <w:r w:rsidR="00DA1009" w:rsidRPr="001E747D">
        <w:rPr>
          <w:rFonts w:asciiTheme="minorHAnsi" w:eastAsia="MS PGothic" w:hAnsiTheme="minorHAnsi"/>
          <w:color w:val="000000"/>
          <w:sz w:val="22"/>
          <w:szCs w:val="22"/>
          <w:lang w:val="en-US"/>
        </w:rPr>
        <w:t>Since a</w:t>
      </w:r>
      <w:r w:rsidR="00F37EC2" w:rsidRPr="001E747D">
        <w:rPr>
          <w:rFonts w:asciiTheme="minorHAnsi" w:eastAsia="MS PGothic" w:hAnsiTheme="minorHAnsi"/>
          <w:color w:val="000000"/>
          <w:sz w:val="22"/>
          <w:szCs w:val="22"/>
          <w:lang w:val="en-US"/>
        </w:rPr>
        <w:t>ldehydes and t</w:t>
      </w:r>
      <w:r w:rsidR="00DB1B5D" w:rsidRPr="001E747D">
        <w:rPr>
          <w:rFonts w:asciiTheme="minorHAnsi" w:eastAsia="MS PGothic" w:hAnsiTheme="minorHAnsi"/>
          <w:color w:val="000000"/>
          <w:sz w:val="22"/>
          <w:szCs w:val="22"/>
          <w:lang w:val="en-US"/>
        </w:rPr>
        <w:t>erpenes are among the main sources of VOC in the wood processing industry</w:t>
      </w:r>
      <w:r w:rsidR="00DA1009" w:rsidRPr="001E747D">
        <w:rPr>
          <w:rFonts w:asciiTheme="minorHAnsi" w:eastAsia="MS PGothic" w:hAnsiTheme="minorHAnsi"/>
          <w:color w:val="000000"/>
          <w:sz w:val="22"/>
          <w:szCs w:val="22"/>
          <w:lang w:val="en-US"/>
        </w:rPr>
        <w:t xml:space="preserve">, these microorganisms may be applied onto woody </w:t>
      </w:r>
      <w:r w:rsidR="0051463C" w:rsidRPr="001E747D">
        <w:rPr>
          <w:rFonts w:asciiTheme="minorHAnsi" w:eastAsia="MS PGothic" w:hAnsiTheme="minorHAnsi"/>
          <w:color w:val="000000"/>
          <w:sz w:val="22"/>
          <w:szCs w:val="22"/>
          <w:lang w:val="en-US"/>
        </w:rPr>
        <w:t xml:space="preserve">raw materials as a </w:t>
      </w:r>
      <w:r w:rsidR="00DB1B5D" w:rsidRPr="001E747D">
        <w:rPr>
          <w:rFonts w:asciiTheme="minorHAnsi" w:eastAsia="MS PGothic" w:hAnsiTheme="minorHAnsi"/>
          <w:color w:val="000000"/>
          <w:sz w:val="22"/>
          <w:szCs w:val="22"/>
          <w:lang w:val="en-US"/>
        </w:rPr>
        <w:t xml:space="preserve">possible approach to lower VOC emissions of wood products </w:t>
      </w:r>
      <w:r w:rsidR="0051463C" w:rsidRPr="001E747D">
        <w:rPr>
          <w:rFonts w:asciiTheme="minorHAnsi" w:eastAsia="MS PGothic" w:hAnsiTheme="minorHAnsi"/>
          <w:color w:val="000000"/>
          <w:sz w:val="22"/>
          <w:szCs w:val="22"/>
          <w:lang w:val="en-US"/>
        </w:rPr>
        <w:t xml:space="preserve">such as </w:t>
      </w:r>
      <w:r w:rsidR="00DB1B5D" w:rsidRPr="001E747D">
        <w:rPr>
          <w:rFonts w:asciiTheme="minorHAnsi" w:eastAsia="MS PGothic" w:hAnsiTheme="minorHAnsi"/>
          <w:color w:val="000000"/>
          <w:sz w:val="22"/>
          <w:szCs w:val="22"/>
          <w:lang w:val="en-US"/>
        </w:rPr>
        <w:t>fiberboards</w:t>
      </w:r>
      <w:r w:rsidR="001E747D">
        <w:rPr>
          <w:rFonts w:asciiTheme="minorHAnsi" w:eastAsia="MS PGothic" w:hAnsiTheme="minorHAnsi"/>
          <w:color w:val="000000"/>
          <w:sz w:val="22"/>
          <w:szCs w:val="22"/>
          <w:lang w:val="en-US"/>
        </w:rPr>
        <w:t xml:space="preserve">. </w:t>
      </w:r>
      <w:r w:rsidR="006B1FD3">
        <w:rPr>
          <w:rFonts w:asciiTheme="minorHAnsi" w:eastAsia="MS PGothic" w:hAnsiTheme="minorHAnsi"/>
          <w:color w:val="000000"/>
          <w:sz w:val="22"/>
          <w:szCs w:val="22"/>
          <w:lang w:val="en-US"/>
        </w:rPr>
        <w:t xml:space="preserve"> </w:t>
      </w:r>
    </w:p>
    <w:p w:rsidR="00704BDF" w:rsidRPr="00560433" w:rsidRDefault="00704BDF" w:rsidP="00560433">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 xml:space="preserve">2. </w:t>
      </w:r>
      <w:r w:rsidRPr="00560433">
        <w:rPr>
          <w:rFonts w:asciiTheme="minorHAnsi" w:eastAsia="MS PGothic" w:hAnsiTheme="minorHAnsi"/>
          <w:b/>
          <w:bCs/>
          <w:color w:val="000000"/>
          <w:sz w:val="22"/>
          <w:szCs w:val="22"/>
          <w:lang w:val="en-US"/>
        </w:rPr>
        <w:t>Methods</w:t>
      </w:r>
    </w:p>
    <w:p w:rsidR="00704BDF" w:rsidRPr="0094082C" w:rsidRDefault="0094082C" w:rsidP="001E6FF5">
      <w:pPr>
        <w:snapToGrid w:val="0"/>
        <w:spacing w:after="120"/>
        <w:rPr>
          <w:rFonts w:asciiTheme="minorHAnsi" w:eastAsia="MS PGothic" w:hAnsiTheme="minorHAnsi"/>
          <w:color w:val="000000"/>
          <w:sz w:val="22"/>
          <w:szCs w:val="22"/>
          <w:lang w:val="en-US"/>
        </w:rPr>
      </w:pPr>
      <w:r w:rsidRPr="0094082C">
        <w:rPr>
          <w:rFonts w:asciiTheme="minorHAnsi" w:eastAsia="MS PGothic" w:hAnsiTheme="minorHAnsi"/>
          <w:color w:val="000000"/>
          <w:sz w:val="22"/>
          <w:szCs w:val="22"/>
          <w:lang w:val="en-US"/>
        </w:rPr>
        <w:t xml:space="preserve">A scalable fixed bed adsorption system for the removal and selective recovery of polyphenols (lignans and stilbenes) from MDF process waters was developed. Before adsorption, fibers and non-colloidal substances were removed from process water by centrifugation, while colloidal fatty and resin acids were removed by filtration through a 30 kDa cut-off membrane. Polyphenols where then isothermally adsorbed on a medium pressure liquid chromatography column packed with a regenerable </w:t>
      </w:r>
      <w:r w:rsidRPr="001E747D">
        <w:rPr>
          <w:rFonts w:asciiTheme="minorHAnsi" w:eastAsia="MS PGothic" w:hAnsiTheme="minorHAnsi"/>
          <w:color w:val="000000"/>
          <w:sz w:val="22"/>
          <w:szCs w:val="22"/>
          <w:lang w:val="en-US"/>
        </w:rPr>
        <w:t>macroporous, cross-linked pyrrolidone-based (PVPP) resin</w:t>
      </w:r>
      <w:r w:rsidR="00DB1B5D" w:rsidRPr="001E747D">
        <w:rPr>
          <w:rFonts w:asciiTheme="minorHAnsi" w:eastAsia="MS PGothic" w:hAnsiTheme="minorHAnsi"/>
          <w:color w:val="000000"/>
          <w:sz w:val="22"/>
          <w:szCs w:val="22"/>
          <w:lang w:val="en-US"/>
        </w:rPr>
        <w:t xml:space="preserve">. </w:t>
      </w:r>
      <w:r w:rsidR="001E6FF5" w:rsidRPr="001E747D">
        <w:rPr>
          <w:rFonts w:asciiTheme="minorHAnsi" w:eastAsia="MS PGothic" w:hAnsiTheme="minorHAnsi"/>
          <w:color w:val="000000"/>
          <w:sz w:val="22"/>
          <w:szCs w:val="22"/>
          <w:lang w:val="en-US"/>
        </w:rPr>
        <w:t xml:space="preserve">Gradient elution of the adsorbed polyphenols from MDF process waters was optimized using a </w:t>
      </w:r>
      <w:r w:rsidR="001E6FF5" w:rsidRPr="001E747D">
        <w:rPr>
          <w:rFonts w:asciiTheme="minorHAnsi" w:eastAsia="MS PGothic" w:hAnsiTheme="minorHAnsi" w:cstheme="minorHAnsi"/>
          <w:color w:val="000000"/>
          <w:sz w:val="22"/>
          <w:szCs w:val="22"/>
          <w:lang w:val="en-US"/>
        </w:rPr>
        <w:t>Ø</w:t>
      </w:r>
      <w:r w:rsidR="001E6FF5" w:rsidRPr="001E747D">
        <w:rPr>
          <w:rFonts w:asciiTheme="minorHAnsi" w:eastAsia="MS PGothic" w:hAnsiTheme="minorHAnsi"/>
          <w:color w:val="000000"/>
          <w:sz w:val="22"/>
          <w:szCs w:val="22"/>
          <w:lang w:val="en-US"/>
        </w:rPr>
        <w:t xml:space="preserve"> 25 mm adsorber column (5.8 g resin, 15 ml min</w:t>
      </w:r>
      <w:r w:rsidR="001E6FF5" w:rsidRPr="001E747D">
        <w:rPr>
          <w:rFonts w:asciiTheme="minorHAnsi" w:eastAsia="MS PGothic" w:hAnsiTheme="minorHAnsi"/>
          <w:color w:val="000000"/>
          <w:sz w:val="22"/>
          <w:szCs w:val="22"/>
          <w:vertAlign w:val="superscript"/>
          <w:lang w:val="en-US"/>
        </w:rPr>
        <w:t>−1</w:t>
      </w:r>
      <w:r w:rsidR="001E6FF5" w:rsidRPr="001E747D">
        <w:rPr>
          <w:rFonts w:asciiTheme="minorHAnsi" w:eastAsia="MS PGothic" w:hAnsiTheme="minorHAnsi"/>
          <w:color w:val="000000"/>
          <w:sz w:val="22"/>
          <w:szCs w:val="22"/>
          <w:lang w:val="en-US"/>
        </w:rPr>
        <w:t>).</w:t>
      </w:r>
      <w:r w:rsidR="00DB1B5D" w:rsidRPr="001E747D">
        <w:rPr>
          <w:rFonts w:asciiTheme="minorHAnsi" w:eastAsia="MS PGothic" w:hAnsiTheme="minorHAnsi"/>
          <w:color w:val="000000"/>
          <w:sz w:val="22"/>
          <w:szCs w:val="22"/>
          <w:lang w:val="en-US"/>
        </w:rPr>
        <w:t xml:space="preserve"> </w:t>
      </w:r>
      <w:r w:rsidR="00986977" w:rsidRPr="001E747D">
        <w:rPr>
          <w:rFonts w:asciiTheme="minorHAnsi" w:eastAsia="MS PGothic" w:hAnsiTheme="minorHAnsi"/>
          <w:color w:val="000000"/>
          <w:sz w:val="22"/>
          <w:szCs w:val="22"/>
          <w:lang w:val="en-US"/>
        </w:rPr>
        <w:t xml:space="preserve">The carbohydrate rich stream </w:t>
      </w:r>
      <w:r w:rsidR="0051463C" w:rsidRPr="001E747D">
        <w:rPr>
          <w:rFonts w:asciiTheme="minorHAnsi" w:eastAsia="MS PGothic" w:hAnsiTheme="minorHAnsi"/>
          <w:color w:val="000000"/>
          <w:sz w:val="22"/>
          <w:szCs w:val="22"/>
          <w:lang w:val="en-US"/>
        </w:rPr>
        <w:t xml:space="preserve">resulting from polyphenol removal </w:t>
      </w:r>
      <w:r w:rsidR="00986977" w:rsidRPr="001E747D">
        <w:rPr>
          <w:rFonts w:asciiTheme="minorHAnsi" w:eastAsia="MS PGothic" w:hAnsiTheme="minorHAnsi"/>
          <w:color w:val="000000"/>
          <w:sz w:val="22"/>
          <w:szCs w:val="22"/>
          <w:lang w:val="en-US"/>
        </w:rPr>
        <w:t xml:space="preserve">was used as a </w:t>
      </w:r>
      <w:r w:rsidR="00390CD3" w:rsidRPr="001E747D">
        <w:rPr>
          <w:rFonts w:asciiTheme="minorHAnsi" w:eastAsia="MS PGothic" w:hAnsiTheme="minorHAnsi"/>
          <w:color w:val="000000"/>
          <w:sz w:val="22"/>
          <w:szCs w:val="22"/>
          <w:lang w:val="en-US"/>
        </w:rPr>
        <w:t>pre-</w:t>
      </w:r>
      <w:r w:rsidR="00986977" w:rsidRPr="001E747D">
        <w:rPr>
          <w:rFonts w:asciiTheme="minorHAnsi" w:eastAsia="MS PGothic" w:hAnsiTheme="minorHAnsi"/>
          <w:color w:val="000000"/>
          <w:sz w:val="22"/>
          <w:szCs w:val="22"/>
          <w:lang w:val="en-US"/>
        </w:rPr>
        <w:t xml:space="preserve">cultivation medium for </w:t>
      </w:r>
      <w:r w:rsidR="00986977" w:rsidRPr="001E747D">
        <w:rPr>
          <w:rFonts w:asciiTheme="minorHAnsi" w:eastAsia="MS PGothic" w:hAnsiTheme="minorHAnsi"/>
          <w:i/>
          <w:color w:val="000000"/>
          <w:sz w:val="22"/>
          <w:szCs w:val="22"/>
          <w:lang w:val="en-US"/>
        </w:rPr>
        <w:t>Pseudomonas sp.</w:t>
      </w:r>
      <w:r w:rsidR="00390CD3" w:rsidRPr="001E747D">
        <w:rPr>
          <w:rFonts w:asciiTheme="minorHAnsi" w:eastAsia="MS PGothic" w:hAnsiTheme="minorHAnsi"/>
          <w:color w:val="000000"/>
          <w:sz w:val="22"/>
          <w:szCs w:val="22"/>
          <w:lang w:val="en-US"/>
        </w:rPr>
        <w:t xml:space="preserve"> with terpenes as additional carbon source. </w:t>
      </w:r>
      <w:r w:rsidR="00986977" w:rsidRPr="001E747D">
        <w:rPr>
          <w:rFonts w:asciiTheme="minorHAnsi" w:eastAsia="MS PGothic" w:hAnsiTheme="minorHAnsi"/>
          <w:color w:val="000000"/>
          <w:sz w:val="22"/>
          <w:szCs w:val="22"/>
          <w:lang w:val="en-US"/>
        </w:rPr>
        <w:t xml:space="preserve">The microbial biomass was then </w:t>
      </w:r>
      <w:r w:rsidR="00390CD3" w:rsidRPr="001E747D">
        <w:rPr>
          <w:rFonts w:asciiTheme="minorHAnsi" w:eastAsia="MS PGothic" w:hAnsiTheme="minorHAnsi"/>
          <w:color w:val="000000"/>
          <w:sz w:val="22"/>
          <w:szCs w:val="22"/>
          <w:lang w:val="en-US"/>
        </w:rPr>
        <w:t>applied onto pine wood strands. VOC emissions</w:t>
      </w:r>
      <w:r w:rsidR="00390CD3" w:rsidRPr="00390CD3">
        <w:rPr>
          <w:rFonts w:asciiTheme="minorHAnsi" w:eastAsia="MS PGothic" w:hAnsiTheme="minorHAnsi"/>
          <w:color w:val="000000"/>
          <w:sz w:val="22"/>
          <w:szCs w:val="22"/>
          <w:lang w:val="en-US"/>
        </w:rPr>
        <w:t xml:space="preserve"> from </w:t>
      </w:r>
      <w:r w:rsidR="00390CD3" w:rsidRPr="00390CD3">
        <w:rPr>
          <w:rFonts w:asciiTheme="minorHAnsi" w:eastAsia="MS PGothic" w:hAnsiTheme="minorHAnsi"/>
          <w:color w:val="000000"/>
          <w:sz w:val="22"/>
          <w:szCs w:val="22"/>
          <w:lang w:val="en-US"/>
        </w:rPr>
        <w:lastRenderedPageBreak/>
        <w:t>manufactured boards were collected on Tenax TA, desorbed in a thermal desorber and analy</w:t>
      </w:r>
      <w:r w:rsidR="003D76CE">
        <w:rPr>
          <w:rFonts w:asciiTheme="minorHAnsi" w:eastAsia="MS PGothic" w:hAnsiTheme="minorHAnsi"/>
          <w:color w:val="000000"/>
          <w:sz w:val="22"/>
          <w:szCs w:val="22"/>
          <w:lang w:val="en-US"/>
        </w:rPr>
        <w:t>z</w:t>
      </w:r>
      <w:r w:rsidR="00390CD3" w:rsidRPr="00390CD3">
        <w:rPr>
          <w:rFonts w:asciiTheme="minorHAnsi" w:eastAsia="MS PGothic" w:hAnsiTheme="minorHAnsi"/>
          <w:color w:val="000000"/>
          <w:sz w:val="22"/>
          <w:szCs w:val="22"/>
          <w:lang w:val="en-US"/>
        </w:rPr>
        <w:t>ed by means of GC-MS.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82B56" w:rsidRDefault="00EB7B8E" w:rsidP="00B82B56">
      <w:pPr>
        <w:snapToGrid w:val="0"/>
        <w:spacing w:after="120"/>
        <w:rPr>
          <w:rFonts w:asciiTheme="minorHAnsi" w:eastAsia="MS PGothic" w:hAnsiTheme="minorHAnsi"/>
          <w:color w:val="000000"/>
          <w:sz w:val="22"/>
          <w:szCs w:val="22"/>
          <w:lang w:val="en-US"/>
        </w:rPr>
      </w:pPr>
      <w:r w:rsidRPr="001E747D">
        <w:rPr>
          <w:rFonts w:asciiTheme="minorHAnsi" w:eastAsia="MS PGothic" w:hAnsiTheme="minorHAnsi"/>
          <w:color w:val="000000"/>
          <w:sz w:val="22"/>
          <w:szCs w:val="22"/>
          <w:lang w:val="en-US"/>
        </w:rPr>
        <w:t>Lignans and s</w:t>
      </w:r>
      <w:r w:rsidR="00B82B56" w:rsidRPr="001E747D">
        <w:rPr>
          <w:rFonts w:asciiTheme="minorHAnsi" w:eastAsia="MS PGothic" w:hAnsiTheme="minorHAnsi"/>
          <w:color w:val="000000"/>
          <w:sz w:val="22"/>
          <w:szCs w:val="22"/>
          <w:lang w:val="en-US"/>
        </w:rPr>
        <w:t xml:space="preserve">tilbenes were adsorbed </w:t>
      </w:r>
      <w:r w:rsidR="00E94D36" w:rsidRPr="001E747D">
        <w:rPr>
          <w:rFonts w:asciiTheme="minorHAnsi" w:eastAsia="MS PGothic" w:hAnsiTheme="minorHAnsi"/>
          <w:color w:val="000000"/>
          <w:sz w:val="22"/>
          <w:szCs w:val="22"/>
          <w:lang w:val="en-US"/>
        </w:rPr>
        <w:t>onto PVPP</w:t>
      </w:r>
      <w:r w:rsidR="0051463C" w:rsidRPr="001E747D">
        <w:rPr>
          <w:rFonts w:asciiTheme="minorHAnsi" w:eastAsia="MS PGothic" w:hAnsiTheme="minorHAnsi"/>
          <w:color w:val="000000"/>
          <w:sz w:val="22"/>
          <w:szCs w:val="22"/>
          <w:lang w:val="en-US"/>
        </w:rPr>
        <w:t>,</w:t>
      </w:r>
      <w:r w:rsidR="00E94D36" w:rsidRPr="001E747D">
        <w:rPr>
          <w:rFonts w:asciiTheme="minorHAnsi" w:eastAsia="MS PGothic" w:hAnsiTheme="minorHAnsi"/>
          <w:color w:val="000000"/>
          <w:sz w:val="22"/>
          <w:szCs w:val="22"/>
          <w:lang w:val="en-US"/>
        </w:rPr>
        <w:t xml:space="preserve"> while highly polar substances such as sugars and sugar alcohols, however, were not retained and remained in the flow-through. </w:t>
      </w:r>
      <w:r w:rsidR="0051463C" w:rsidRPr="001E747D">
        <w:rPr>
          <w:rFonts w:asciiTheme="minorHAnsi" w:eastAsia="MS PGothic" w:hAnsiTheme="minorHAnsi"/>
          <w:color w:val="000000"/>
          <w:sz w:val="22"/>
          <w:szCs w:val="22"/>
          <w:lang w:val="en-US"/>
        </w:rPr>
        <w:t>Adsorbed l</w:t>
      </w:r>
      <w:r w:rsidR="00B82B56" w:rsidRPr="001E747D">
        <w:rPr>
          <w:rFonts w:asciiTheme="minorHAnsi" w:eastAsia="MS PGothic" w:hAnsiTheme="minorHAnsi"/>
          <w:color w:val="000000"/>
          <w:sz w:val="22"/>
          <w:szCs w:val="22"/>
          <w:lang w:val="en-US"/>
        </w:rPr>
        <w:t xml:space="preserve">ignans were </w:t>
      </w:r>
      <w:r w:rsidR="0051463C" w:rsidRPr="001E747D">
        <w:rPr>
          <w:rFonts w:asciiTheme="minorHAnsi" w:eastAsia="MS PGothic" w:hAnsiTheme="minorHAnsi"/>
          <w:color w:val="000000"/>
          <w:sz w:val="22"/>
          <w:szCs w:val="22"/>
          <w:lang w:val="en-US"/>
        </w:rPr>
        <w:t xml:space="preserve">then </w:t>
      </w:r>
      <w:r w:rsidR="00B82B56" w:rsidRPr="001E747D">
        <w:rPr>
          <w:rFonts w:asciiTheme="minorHAnsi" w:eastAsia="MS PGothic" w:hAnsiTheme="minorHAnsi"/>
          <w:color w:val="000000"/>
          <w:sz w:val="22"/>
          <w:szCs w:val="22"/>
          <w:lang w:val="en-US"/>
        </w:rPr>
        <w:t>eluted in successive fractions containing the individual lignans in different proportions, followed by pinosylvin in a separate fraction.</w:t>
      </w:r>
      <w:r w:rsidR="00E94D36" w:rsidRPr="001E747D">
        <w:rPr>
          <w:rFonts w:asciiTheme="minorHAnsi" w:eastAsia="MS PGothic" w:hAnsiTheme="minorHAnsi"/>
          <w:color w:val="000000"/>
          <w:sz w:val="22"/>
          <w:szCs w:val="22"/>
          <w:lang w:val="en-US"/>
        </w:rPr>
        <w:t xml:space="preserve"> (</w:t>
      </w:r>
      <w:r w:rsidR="00E94D36" w:rsidRPr="001E747D">
        <w:rPr>
          <w:rFonts w:asciiTheme="minorHAnsi" w:eastAsia="MS PGothic" w:hAnsiTheme="minorHAnsi"/>
          <w:b/>
          <w:color w:val="000000"/>
          <w:sz w:val="22"/>
          <w:szCs w:val="22"/>
          <w:lang w:val="en-US"/>
        </w:rPr>
        <w:t>F</w:t>
      </w:r>
      <w:r w:rsidR="001E6FF5" w:rsidRPr="001E747D">
        <w:rPr>
          <w:rFonts w:asciiTheme="minorHAnsi" w:eastAsia="MS PGothic" w:hAnsiTheme="minorHAnsi"/>
          <w:b/>
          <w:color w:val="000000"/>
          <w:sz w:val="22"/>
          <w:szCs w:val="22"/>
          <w:lang w:val="en-US"/>
        </w:rPr>
        <w:t>igure 1</w:t>
      </w:r>
      <w:r w:rsidR="001E6FF5" w:rsidRPr="001E747D">
        <w:rPr>
          <w:rFonts w:asciiTheme="minorHAnsi" w:eastAsia="MS PGothic" w:hAnsiTheme="minorHAnsi"/>
          <w:color w:val="000000"/>
          <w:sz w:val="22"/>
          <w:szCs w:val="22"/>
          <w:lang w:val="en-US"/>
        </w:rPr>
        <w:t xml:space="preserve">). </w:t>
      </w:r>
      <w:r w:rsidR="00B82B56" w:rsidRPr="001E747D">
        <w:rPr>
          <w:rFonts w:asciiTheme="minorHAnsi" w:eastAsia="MS PGothic" w:hAnsiTheme="minorHAnsi"/>
          <w:color w:val="000000"/>
          <w:sz w:val="22"/>
          <w:szCs w:val="22"/>
          <w:lang w:val="en-US"/>
        </w:rPr>
        <w:t xml:space="preserve">The capacity of the PVPP for </w:t>
      </w:r>
      <w:r w:rsidR="001E747D">
        <w:rPr>
          <w:rFonts w:asciiTheme="minorHAnsi" w:eastAsia="MS PGothic" w:hAnsiTheme="minorHAnsi"/>
          <w:color w:val="000000"/>
          <w:sz w:val="22"/>
          <w:szCs w:val="22"/>
          <w:lang w:val="en-US"/>
        </w:rPr>
        <w:t>7-</w:t>
      </w:r>
      <w:r w:rsidR="00B82B56" w:rsidRPr="001E747D">
        <w:rPr>
          <w:rFonts w:asciiTheme="minorHAnsi" w:eastAsia="MS PGothic" w:hAnsiTheme="minorHAnsi"/>
          <w:color w:val="000000"/>
          <w:sz w:val="22"/>
          <w:szCs w:val="22"/>
          <w:lang w:val="en-US"/>
        </w:rPr>
        <w:t>hydroxymatairesinol (HMR) as a model lignan was determined to be 37.4 mg g</w:t>
      </w:r>
      <w:r w:rsidR="00B82B56" w:rsidRPr="001E747D">
        <w:rPr>
          <w:rFonts w:asciiTheme="minorHAnsi" w:eastAsia="MS PGothic" w:hAnsiTheme="minorHAnsi"/>
          <w:color w:val="000000"/>
          <w:sz w:val="22"/>
          <w:szCs w:val="22"/>
          <w:vertAlign w:val="superscript"/>
          <w:lang w:val="en-US"/>
        </w:rPr>
        <w:t>-1</w:t>
      </w:r>
      <w:r w:rsidR="00B82B56" w:rsidRPr="001E747D">
        <w:rPr>
          <w:rFonts w:asciiTheme="minorHAnsi" w:eastAsia="MS PGothic" w:hAnsiTheme="minorHAnsi"/>
          <w:color w:val="000000"/>
          <w:sz w:val="22"/>
          <w:szCs w:val="22"/>
          <w:lang w:val="en-US"/>
        </w:rPr>
        <w:t xml:space="preserve"> at 1% breakthrough</w:t>
      </w:r>
      <w:r w:rsidR="00D81730" w:rsidRPr="001E747D">
        <w:rPr>
          <w:rFonts w:asciiTheme="minorHAnsi" w:eastAsia="MS PGothic" w:hAnsiTheme="minorHAnsi"/>
          <w:color w:val="000000"/>
          <w:sz w:val="22"/>
          <w:szCs w:val="22"/>
          <w:lang w:val="en-US"/>
        </w:rPr>
        <w:t xml:space="preserve"> (d</w:t>
      </w:r>
      <w:r w:rsidR="00727839" w:rsidRPr="001E747D">
        <w:rPr>
          <w:rFonts w:asciiTheme="minorHAnsi" w:eastAsia="MS PGothic" w:hAnsiTheme="minorHAnsi"/>
          <w:color w:val="000000"/>
          <w:sz w:val="22"/>
          <w:szCs w:val="22"/>
          <w:lang w:val="en-US"/>
        </w:rPr>
        <w:t>ata not shown)</w:t>
      </w:r>
      <w:r w:rsidR="00D81730" w:rsidRPr="001E747D">
        <w:rPr>
          <w:rFonts w:asciiTheme="minorHAnsi" w:eastAsia="MS PGothic" w:hAnsiTheme="minorHAnsi"/>
          <w:color w:val="000000"/>
          <w:sz w:val="22"/>
          <w:szCs w:val="22"/>
          <w:lang w:val="en-US"/>
        </w:rPr>
        <w:t>.</w:t>
      </w:r>
      <w:r w:rsidR="00B82B56" w:rsidRPr="00560433">
        <w:rPr>
          <w:rFonts w:asciiTheme="minorHAnsi" w:eastAsia="MS PGothic" w:hAnsiTheme="minorHAnsi"/>
          <w:color w:val="000000"/>
          <w:sz w:val="22"/>
          <w:szCs w:val="22"/>
          <w:lang w:val="en-US"/>
        </w:rPr>
        <w:t xml:space="preserve"> </w:t>
      </w:r>
    </w:p>
    <w:p w:rsidR="001B6BE2" w:rsidRPr="00560433" w:rsidRDefault="001B6BE2" w:rsidP="00B82B56">
      <w:pPr>
        <w:snapToGrid w:val="0"/>
        <w:spacing w:after="120"/>
        <w:rPr>
          <w:rFonts w:asciiTheme="minorHAnsi" w:eastAsia="MS PGothic" w:hAnsiTheme="minorHAnsi"/>
          <w:color w:val="000000"/>
          <w:sz w:val="22"/>
          <w:szCs w:val="22"/>
          <w:lang w:val="en-US"/>
        </w:rPr>
      </w:pPr>
    </w:p>
    <w:p w:rsidR="00704BDF" w:rsidRPr="00DE0019" w:rsidRDefault="001E747D" w:rsidP="001E6FF5">
      <w:pPr>
        <w:snapToGrid w:val="0"/>
        <w:spacing w:after="120"/>
        <w:jc w:val="center"/>
        <w:rPr>
          <w:rFonts w:asciiTheme="minorHAnsi" w:eastAsia="MS PGothic" w:hAnsiTheme="minorHAnsi"/>
          <w:color w:val="000000"/>
        </w:rPr>
      </w:pPr>
      <w:r w:rsidRPr="001E747D">
        <w:rPr>
          <w:rFonts w:eastAsia="MS PGothic"/>
          <w:noProof/>
          <w:lang w:val="de-AT" w:eastAsia="de-AT"/>
        </w:rPr>
        <w:drawing>
          <wp:inline distT="0" distB="0" distL="0" distR="0">
            <wp:extent cx="5579745" cy="232414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2324140"/>
                    </a:xfrm>
                    <a:prstGeom prst="rect">
                      <a:avLst/>
                    </a:prstGeom>
                    <a:noFill/>
                    <a:ln>
                      <a:noFill/>
                    </a:ln>
                  </pic:spPr>
                </pic:pic>
              </a:graphicData>
            </a:graphic>
          </wp:inline>
        </w:drawing>
      </w:r>
    </w:p>
    <w:p w:rsidR="001B6BB9" w:rsidRDefault="00704BDF" w:rsidP="003D46B1">
      <w:pPr>
        <w:snapToGrid w:val="0"/>
        <w:spacing w:before="240" w:line="300" w:lineRule="auto"/>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00560433">
        <w:rPr>
          <w:rFonts w:asciiTheme="minorHAnsi" w:eastAsia="MS PGothic" w:hAnsiTheme="minorHAnsi"/>
          <w:b/>
          <w:bCs/>
          <w:color w:val="000000"/>
          <w:sz w:val="22"/>
          <w:szCs w:val="22"/>
          <w:lang w:val="en-US"/>
        </w:rPr>
        <w:t xml:space="preserve"> </w:t>
      </w:r>
      <w:r w:rsidR="001E747D">
        <w:rPr>
          <w:rFonts w:asciiTheme="minorHAnsi" w:eastAsia="MS PGothic" w:hAnsiTheme="minorHAnsi"/>
          <w:color w:val="000000"/>
          <w:szCs w:val="18"/>
          <w:lang w:val="en-US"/>
        </w:rPr>
        <w:t>(A</w:t>
      </w:r>
      <w:r w:rsidR="00560433" w:rsidRPr="00560433">
        <w:rPr>
          <w:rFonts w:asciiTheme="minorHAnsi" w:eastAsia="MS PGothic" w:hAnsiTheme="minorHAnsi"/>
          <w:color w:val="000000"/>
          <w:szCs w:val="18"/>
          <w:lang w:val="en-US"/>
        </w:rPr>
        <w:t>) Gradient elution (10 mM H</w:t>
      </w:r>
      <w:r w:rsidR="00560433" w:rsidRPr="00560433">
        <w:rPr>
          <w:rFonts w:asciiTheme="minorHAnsi" w:eastAsia="MS PGothic" w:hAnsiTheme="minorHAnsi"/>
          <w:color w:val="000000"/>
          <w:szCs w:val="18"/>
          <w:vertAlign w:val="subscript"/>
          <w:lang w:val="en-US"/>
        </w:rPr>
        <w:t>3</w:t>
      </w:r>
      <w:r w:rsidR="00560433" w:rsidRPr="00560433">
        <w:rPr>
          <w:rFonts w:asciiTheme="minorHAnsi" w:eastAsia="MS PGothic" w:hAnsiTheme="minorHAnsi"/>
          <w:color w:val="000000"/>
          <w:szCs w:val="18"/>
          <w:lang w:val="en-US"/>
        </w:rPr>
        <w:t>PO</w:t>
      </w:r>
      <w:r w:rsidR="00560433" w:rsidRPr="00560433">
        <w:rPr>
          <w:rFonts w:asciiTheme="minorHAnsi" w:eastAsia="MS PGothic" w:hAnsiTheme="minorHAnsi"/>
          <w:color w:val="000000"/>
          <w:szCs w:val="18"/>
          <w:vertAlign w:val="subscript"/>
          <w:lang w:val="en-US"/>
        </w:rPr>
        <w:t>4</w:t>
      </w:r>
      <w:r w:rsidR="00560433" w:rsidRPr="00560433">
        <w:rPr>
          <w:rFonts w:asciiTheme="minorHAnsi" w:eastAsia="MS PGothic" w:hAnsiTheme="minorHAnsi"/>
          <w:color w:val="000000"/>
          <w:szCs w:val="18"/>
          <w:lang w:val="en-US"/>
        </w:rPr>
        <w:t>, Methanol) of polyphenols after adsorption monitored at UV 280 nm. (</w:t>
      </w:r>
      <w:r w:rsidR="001E747D">
        <w:rPr>
          <w:rFonts w:asciiTheme="minorHAnsi" w:eastAsia="MS PGothic" w:hAnsiTheme="minorHAnsi"/>
          <w:color w:val="000000"/>
          <w:szCs w:val="18"/>
          <w:lang w:val="en-US"/>
        </w:rPr>
        <w:t>B</w:t>
      </w:r>
      <w:r w:rsidR="00560433" w:rsidRPr="00560433">
        <w:rPr>
          <w:rFonts w:asciiTheme="minorHAnsi" w:eastAsia="MS PGothic" w:hAnsiTheme="minorHAnsi"/>
          <w:color w:val="000000"/>
          <w:szCs w:val="18"/>
          <w:lang w:val="en-US"/>
        </w:rPr>
        <w:t>) Distribution of polyphenols in the collected fractions from gradient elution shown in (a).</w:t>
      </w:r>
    </w:p>
    <w:p w:rsidR="001B6BE2" w:rsidRDefault="001B6BE2" w:rsidP="003D46B1">
      <w:pPr>
        <w:snapToGrid w:val="0"/>
        <w:spacing w:before="240" w:line="300" w:lineRule="auto"/>
        <w:jc w:val="center"/>
        <w:rPr>
          <w:rFonts w:asciiTheme="minorHAnsi" w:eastAsia="MS PGothic" w:hAnsiTheme="minorHAnsi"/>
          <w:color w:val="000000"/>
          <w:szCs w:val="18"/>
          <w:lang w:val="en-US"/>
        </w:rPr>
      </w:pPr>
    </w:p>
    <w:p w:rsidR="00B82B56" w:rsidRPr="001B6BE2" w:rsidRDefault="001B6BB9" w:rsidP="001B6BE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Cu</w:t>
      </w:r>
      <w:r w:rsidR="003D46B1">
        <w:rPr>
          <w:rFonts w:asciiTheme="minorHAnsi" w:eastAsia="MS PGothic" w:hAnsiTheme="minorHAnsi"/>
          <w:color w:val="000000"/>
          <w:sz w:val="22"/>
          <w:szCs w:val="22"/>
          <w:lang w:val="en-US"/>
        </w:rPr>
        <w:t xml:space="preserve">ltivation of </w:t>
      </w:r>
      <w:r w:rsidR="003D46B1" w:rsidRPr="003D46B1">
        <w:rPr>
          <w:rFonts w:asciiTheme="minorHAnsi" w:eastAsia="MS PGothic" w:hAnsiTheme="minorHAnsi"/>
          <w:i/>
          <w:color w:val="000000"/>
          <w:sz w:val="22"/>
          <w:szCs w:val="22"/>
          <w:lang w:val="en-US"/>
        </w:rPr>
        <w:t>Pseudomonas sp.</w:t>
      </w:r>
      <w:r w:rsidR="003D46B1">
        <w:rPr>
          <w:rFonts w:asciiTheme="minorHAnsi" w:eastAsia="MS PGothic" w:hAnsiTheme="minorHAnsi"/>
          <w:color w:val="000000"/>
          <w:sz w:val="22"/>
          <w:szCs w:val="22"/>
          <w:lang w:val="en-US"/>
        </w:rPr>
        <w:t xml:space="preserve"> in process effluents, after </w:t>
      </w:r>
      <w:r w:rsidR="003D46B1" w:rsidRPr="001E747D">
        <w:rPr>
          <w:rFonts w:asciiTheme="minorHAnsi" w:eastAsia="MS PGothic" w:hAnsiTheme="minorHAnsi"/>
          <w:color w:val="000000"/>
          <w:sz w:val="22"/>
          <w:szCs w:val="22"/>
          <w:lang w:val="en-US"/>
        </w:rPr>
        <w:t xml:space="preserve">removing polyphenols by adsorption onto PVPP, did prove successful. </w:t>
      </w:r>
      <w:r w:rsidRPr="001E747D">
        <w:rPr>
          <w:rFonts w:asciiTheme="minorHAnsi" w:eastAsia="MS PGothic" w:hAnsiTheme="minorHAnsi"/>
          <w:color w:val="000000"/>
          <w:sz w:val="22"/>
          <w:szCs w:val="22"/>
          <w:lang w:val="en-US"/>
        </w:rPr>
        <w:t>Microbial pre-treatment of the pine</w:t>
      </w:r>
      <w:r w:rsidR="00D81730" w:rsidRPr="001E747D">
        <w:rPr>
          <w:rFonts w:asciiTheme="minorHAnsi" w:eastAsia="MS PGothic" w:hAnsiTheme="minorHAnsi"/>
          <w:color w:val="000000"/>
          <w:sz w:val="22"/>
          <w:szCs w:val="22"/>
          <w:lang w:val="en-US"/>
        </w:rPr>
        <w:t xml:space="preserve">wood </w:t>
      </w:r>
      <w:r w:rsidRPr="001E747D">
        <w:rPr>
          <w:rFonts w:asciiTheme="minorHAnsi" w:eastAsia="MS PGothic" w:hAnsiTheme="minorHAnsi"/>
          <w:color w:val="000000"/>
          <w:sz w:val="22"/>
          <w:szCs w:val="22"/>
          <w:lang w:val="en-US"/>
        </w:rPr>
        <w:t xml:space="preserve">strands resulted </w:t>
      </w:r>
      <w:r w:rsidR="00D81730" w:rsidRPr="001E747D">
        <w:rPr>
          <w:rFonts w:asciiTheme="minorHAnsi" w:eastAsia="MS PGothic" w:hAnsiTheme="minorHAnsi"/>
          <w:color w:val="000000"/>
          <w:sz w:val="22"/>
          <w:szCs w:val="22"/>
          <w:lang w:val="en-US"/>
        </w:rPr>
        <w:t xml:space="preserve">in a 20% reduction of the TVOC (Total VOC) value within only 6h, increasing to </w:t>
      </w:r>
      <w:r w:rsidRPr="001E747D">
        <w:rPr>
          <w:rFonts w:asciiTheme="minorHAnsi" w:eastAsia="MS PGothic" w:hAnsiTheme="minorHAnsi"/>
          <w:color w:val="000000"/>
          <w:sz w:val="22"/>
          <w:szCs w:val="22"/>
          <w:lang w:val="en-US"/>
        </w:rPr>
        <w:t>55% reduction after 48h.</w:t>
      </w:r>
    </w:p>
    <w:p w:rsidR="001B6BE2" w:rsidRDefault="00704BDF" w:rsidP="00EB7B8E">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4. Conclusions</w:t>
      </w:r>
    </w:p>
    <w:p w:rsidR="00704BDF" w:rsidRPr="001B6BE2" w:rsidRDefault="00EB7B8E" w:rsidP="001B6BE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PVPP was shown to be particularly suitable for </w:t>
      </w:r>
      <w:r w:rsidR="007F063F">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selective adsorption and subsequent recovery of lignans and stilbenes</w:t>
      </w:r>
      <w:r w:rsidR="00F37EC2" w:rsidRPr="00F37EC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from </w:t>
      </w:r>
      <w:r w:rsidR="007F063F">
        <w:rPr>
          <w:rFonts w:asciiTheme="minorHAnsi" w:eastAsia="MS PGothic" w:hAnsiTheme="minorHAnsi"/>
          <w:color w:val="000000"/>
          <w:sz w:val="22"/>
          <w:szCs w:val="22"/>
          <w:lang w:val="en-US"/>
        </w:rPr>
        <w:t xml:space="preserve">complex </w:t>
      </w:r>
      <w:r>
        <w:rPr>
          <w:rFonts w:asciiTheme="minorHAnsi" w:eastAsia="MS PGothic" w:hAnsiTheme="minorHAnsi"/>
          <w:color w:val="000000"/>
          <w:sz w:val="22"/>
          <w:szCs w:val="22"/>
          <w:lang w:val="en-US"/>
        </w:rPr>
        <w:t>process effluent</w:t>
      </w:r>
      <w:r w:rsidR="007F063F">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7F063F">
        <w:rPr>
          <w:rFonts w:asciiTheme="minorHAnsi" w:eastAsia="MS PGothic" w:hAnsiTheme="minorHAnsi"/>
          <w:color w:val="000000"/>
          <w:sz w:val="22"/>
          <w:szCs w:val="22"/>
          <w:lang w:val="en-US"/>
        </w:rPr>
        <w:t>The</w:t>
      </w:r>
      <w:r>
        <w:rPr>
          <w:rFonts w:asciiTheme="minorHAnsi" w:eastAsia="MS PGothic" w:hAnsiTheme="minorHAnsi"/>
          <w:color w:val="000000"/>
          <w:sz w:val="22"/>
          <w:szCs w:val="22"/>
          <w:lang w:val="en-US"/>
        </w:rPr>
        <w:t xml:space="preserve"> </w:t>
      </w:r>
      <w:r w:rsidR="00F37EC2" w:rsidRPr="00F37EC2">
        <w:rPr>
          <w:rFonts w:asciiTheme="minorHAnsi" w:eastAsia="MS PGothic" w:hAnsiTheme="minorHAnsi"/>
          <w:color w:val="000000"/>
          <w:sz w:val="22"/>
          <w:szCs w:val="22"/>
          <w:lang w:val="en-US"/>
        </w:rPr>
        <w:t>resulting carbohydrate rich stream</w:t>
      </w:r>
      <w:r>
        <w:rPr>
          <w:rFonts w:asciiTheme="minorHAnsi" w:eastAsia="MS PGothic" w:hAnsiTheme="minorHAnsi"/>
          <w:color w:val="000000"/>
          <w:sz w:val="22"/>
          <w:szCs w:val="22"/>
          <w:lang w:val="en-US"/>
        </w:rPr>
        <w:t xml:space="preserve"> after adsorption</w:t>
      </w:r>
      <w:r w:rsidR="00F37EC2" w:rsidRPr="00F37EC2">
        <w:rPr>
          <w:rFonts w:asciiTheme="minorHAnsi" w:eastAsia="MS PGothic" w:hAnsiTheme="minorHAnsi"/>
          <w:color w:val="000000"/>
          <w:sz w:val="22"/>
          <w:szCs w:val="22"/>
          <w:lang w:val="en-US"/>
        </w:rPr>
        <w:t xml:space="preserve"> was successfully used as a cultivation medium for </w:t>
      </w:r>
      <w:r w:rsidR="00F37EC2" w:rsidRPr="001B6BE2">
        <w:rPr>
          <w:rFonts w:asciiTheme="minorHAnsi" w:eastAsia="MS PGothic" w:hAnsiTheme="minorHAnsi"/>
          <w:i/>
          <w:color w:val="000000"/>
          <w:sz w:val="22"/>
          <w:szCs w:val="22"/>
          <w:lang w:val="en-US"/>
        </w:rPr>
        <w:t>Pseudomonas sp</w:t>
      </w:r>
      <w:r w:rsidR="007F063F" w:rsidRPr="001B6BE2">
        <w:rPr>
          <w:rFonts w:asciiTheme="minorHAnsi" w:eastAsia="MS PGothic" w:hAnsiTheme="minorHAnsi"/>
          <w:i/>
          <w:color w:val="000000"/>
          <w:sz w:val="22"/>
          <w:szCs w:val="22"/>
          <w:lang w:val="en-US"/>
        </w:rPr>
        <w:t>.</w:t>
      </w:r>
      <w:r w:rsidR="007F063F">
        <w:rPr>
          <w:rFonts w:asciiTheme="minorHAnsi" w:eastAsia="MS PGothic" w:hAnsiTheme="minorHAnsi"/>
          <w:color w:val="000000"/>
          <w:sz w:val="22"/>
          <w:szCs w:val="22"/>
          <w:lang w:val="en-US"/>
        </w:rPr>
        <w:t xml:space="preserve"> without further adjustments. These r</w:t>
      </w:r>
      <w:r w:rsidR="00F37EC2" w:rsidRPr="00F37EC2">
        <w:rPr>
          <w:rFonts w:asciiTheme="minorHAnsi" w:eastAsia="MS PGothic" w:hAnsiTheme="minorHAnsi"/>
          <w:color w:val="000000"/>
          <w:sz w:val="22"/>
          <w:szCs w:val="22"/>
          <w:lang w:val="en-US"/>
        </w:rPr>
        <w:t xml:space="preserve">esults provide a solid basis for technical implementation and, furthermore, the profitable utilization </w:t>
      </w:r>
      <w:r w:rsidR="00F37EC2" w:rsidRPr="001E747D">
        <w:rPr>
          <w:rFonts w:asciiTheme="minorHAnsi" w:eastAsia="MS PGothic" w:hAnsiTheme="minorHAnsi"/>
          <w:color w:val="000000"/>
          <w:sz w:val="22"/>
          <w:szCs w:val="22"/>
          <w:lang w:val="en-US"/>
        </w:rPr>
        <w:t xml:space="preserve">of </w:t>
      </w:r>
      <w:r w:rsidR="00323ECE" w:rsidRPr="001E747D">
        <w:rPr>
          <w:rFonts w:asciiTheme="minorHAnsi" w:eastAsia="MS PGothic" w:hAnsiTheme="minorHAnsi"/>
          <w:color w:val="000000"/>
          <w:sz w:val="22"/>
          <w:szCs w:val="22"/>
          <w:lang w:val="en-US"/>
        </w:rPr>
        <w:t xml:space="preserve">otherwise valueless </w:t>
      </w:r>
      <w:r w:rsidR="00F37EC2" w:rsidRPr="001E747D">
        <w:rPr>
          <w:rFonts w:asciiTheme="minorHAnsi" w:eastAsia="MS PGothic" w:hAnsiTheme="minorHAnsi"/>
          <w:color w:val="000000"/>
          <w:sz w:val="22"/>
          <w:szCs w:val="22"/>
          <w:lang w:val="en-US"/>
        </w:rPr>
        <w:t>industrial</w:t>
      </w:r>
      <w:r w:rsidR="00F37EC2" w:rsidRPr="00F37EC2">
        <w:rPr>
          <w:rFonts w:asciiTheme="minorHAnsi" w:eastAsia="MS PGothic" w:hAnsiTheme="minorHAnsi"/>
          <w:color w:val="000000"/>
          <w:sz w:val="22"/>
          <w:szCs w:val="22"/>
          <w:lang w:val="en-US"/>
        </w:rPr>
        <w:t xml:space="preserve"> process effluents</w:t>
      </w:r>
      <w:r w:rsidR="00D81730">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1E747D">
        <w:rPr>
          <w:rFonts w:asciiTheme="minorHAnsi" w:eastAsia="MS PGothic" w:hAnsiTheme="minorHAnsi"/>
          <w:b/>
          <w:bCs/>
          <w:color w:val="000000"/>
          <w:sz w:val="20"/>
          <w:lang w:val="en-US"/>
        </w:rPr>
        <w:t xml:space="preserve"> </w:t>
      </w:r>
    </w:p>
    <w:p w:rsidR="00704BDF" w:rsidRPr="001E747D" w:rsidRDefault="001E747D" w:rsidP="00704BDF">
      <w:pPr>
        <w:pStyle w:val="FirstParagraph"/>
        <w:numPr>
          <w:ilvl w:val="0"/>
          <w:numId w:val="17"/>
        </w:numPr>
        <w:tabs>
          <w:tab w:val="left" w:pos="426"/>
        </w:tabs>
        <w:spacing w:line="240" w:lineRule="auto"/>
        <w:ind w:left="426" w:hanging="426"/>
        <w:rPr>
          <w:rFonts w:asciiTheme="minorHAnsi" w:hAnsiTheme="minorHAnsi"/>
          <w:color w:val="000000"/>
          <w:lang w:val="de-AT"/>
        </w:rPr>
      </w:pPr>
      <w:r w:rsidRPr="001E747D">
        <w:rPr>
          <w:rFonts w:asciiTheme="minorHAnsi" w:hAnsiTheme="minorHAnsi"/>
          <w:color w:val="000000"/>
          <w:lang w:val="de-AT"/>
        </w:rPr>
        <w:t>M.</w:t>
      </w:r>
      <w:r>
        <w:rPr>
          <w:rFonts w:asciiTheme="minorHAnsi" w:hAnsiTheme="minorHAnsi"/>
          <w:color w:val="000000"/>
          <w:lang w:val="de-AT"/>
        </w:rPr>
        <w:t xml:space="preserve"> </w:t>
      </w:r>
      <w:r w:rsidRPr="001E747D">
        <w:rPr>
          <w:rFonts w:asciiTheme="minorHAnsi" w:hAnsiTheme="minorHAnsi"/>
          <w:color w:val="000000"/>
          <w:lang w:val="de-AT"/>
        </w:rPr>
        <w:t>Lindemann, C.</w:t>
      </w:r>
      <w:r>
        <w:rPr>
          <w:rFonts w:asciiTheme="minorHAnsi" w:hAnsiTheme="minorHAnsi"/>
          <w:color w:val="000000"/>
          <w:lang w:val="de-AT"/>
        </w:rPr>
        <w:t xml:space="preserve"> </w:t>
      </w:r>
      <w:r w:rsidRPr="001E747D">
        <w:rPr>
          <w:rFonts w:asciiTheme="minorHAnsi" w:hAnsiTheme="minorHAnsi"/>
          <w:color w:val="000000"/>
          <w:lang w:val="de-AT"/>
        </w:rPr>
        <w:t xml:space="preserve">Rieder-Gradinger, T. </w:t>
      </w:r>
      <w:r>
        <w:rPr>
          <w:rFonts w:asciiTheme="minorHAnsi" w:hAnsiTheme="minorHAnsi"/>
          <w:color w:val="000000"/>
          <w:lang w:val="de-AT"/>
        </w:rPr>
        <w:t>Kuncinger, E. Strebotnik, Holzforschung, (in press) 2019.</w:t>
      </w:r>
    </w:p>
    <w:p w:rsidR="00704BDF" w:rsidRPr="001E747D" w:rsidRDefault="00704BDF" w:rsidP="001E747D">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val="de-AT" w:eastAsia="zh-CN"/>
        </w:rPr>
      </w:pPr>
    </w:p>
    <w:sectPr w:rsidR="00704BDF" w:rsidRPr="001E747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29" w:rsidRDefault="00B14029" w:rsidP="004F5E36">
      <w:r>
        <w:separator/>
      </w:r>
    </w:p>
  </w:endnote>
  <w:endnote w:type="continuationSeparator" w:id="0">
    <w:p w:rsidR="00B14029" w:rsidRDefault="00B1402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29" w:rsidRDefault="00B14029" w:rsidP="004F5E36">
      <w:r>
        <w:separator/>
      </w:r>
    </w:p>
  </w:footnote>
  <w:footnote w:type="continuationSeparator" w:id="0">
    <w:p w:rsidR="00B14029" w:rsidRDefault="00B1402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AT" w:eastAsia="de-A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AT" w:eastAsia="de-A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AT" w:eastAsia="de-A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A7E01"/>
    <w:rsid w:val="001B65C1"/>
    <w:rsid w:val="001B6BB9"/>
    <w:rsid w:val="001B6BE2"/>
    <w:rsid w:val="001C684B"/>
    <w:rsid w:val="001D53FC"/>
    <w:rsid w:val="001E6FF5"/>
    <w:rsid w:val="001E747D"/>
    <w:rsid w:val="001F2EC7"/>
    <w:rsid w:val="002065DB"/>
    <w:rsid w:val="002447EF"/>
    <w:rsid w:val="00251550"/>
    <w:rsid w:val="0027221A"/>
    <w:rsid w:val="00275B61"/>
    <w:rsid w:val="002D1F12"/>
    <w:rsid w:val="003009B7"/>
    <w:rsid w:val="0030469C"/>
    <w:rsid w:val="00323ECE"/>
    <w:rsid w:val="003723D4"/>
    <w:rsid w:val="00390CD3"/>
    <w:rsid w:val="003A7D1C"/>
    <w:rsid w:val="003D46B1"/>
    <w:rsid w:val="003D76CE"/>
    <w:rsid w:val="00442347"/>
    <w:rsid w:val="004519B7"/>
    <w:rsid w:val="0046164A"/>
    <w:rsid w:val="00462DCD"/>
    <w:rsid w:val="004D1162"/>
    <w:rsid w:val="004E4DD6"/>
    <w:rsid w:val="004F563B"/>
    <w:rsid w:val="004F5E36"/>
    <w:rsid w:val="005119A5"/>
    <w:rsid w:val="0051463C"/>
    <w:rsid w:val="005278B7"/>
    <w:rsid w:val="005346C8"/>
    <w:rsid w:val="00560433"/>
    <w:rsid w:val="00594E9F"/>
    <w:rsid w:val="005B61E6"/>
    <w:rsid w:val="005C77E1"/>
    <w:rsid w:val="005D6A2F"/>
    <w:rsid w:val="005E1A82"/>
    <w:rsid w:val="005F0A28"/>
    <w:rsid w:val="005F0E5E"/>
    <w:rsid w:val="00600EB6"/>
    <w:rsid w:val="00620DEE"/>
    <w:rsid w:val="00625639"/>
    <w:rsid w:val="006366F8"/>
    <w:rsid w:val="0064184D"/>
    <w:rsid w:val="00660E3E"/>
    <w:rsid w:val="00662E74"/>
    <w:rsid w:val="006B01AC"/>
    <w:rsid w:val="006B1FD3"/>
    <w:rsid w:val="006C5579"/>
    <w:rsid w:val="006C7E97"/>
    <w:rsid w:val="00704BDF"/>
    <w:rsid w:val="00727839"/>
    <w:rsid w:val="00736B13"/>
    <w:rsid w:val="007447F3"/>
    <w:rsid w:val="007661C8"/>
    <w:rsid w:val="007C5E6A"/>
    <w:rsid w:val="007D52CD"/>
    <w:rsid w:val="007F063F"/>
    <w:rsid w:val="00813288"/>
    <w:rsid w:val="008168FC"/>
    <w:rsid w:val="008479A2"/>
    <w:rsid w:val="0087637F"/>
    <w:rsid w:val="008A1512"/>
    <w:rsid w:val="008D0BEB"/>
    <w:rsid w:val="008E566E"/>
    <w:rsid w:val="00901EB6"/>
    <w:rsid w:val="009151CA"/>
    <w:rsid w:val="0094082C"/>
    <w:rsid w:val="009450CE"/>
    <w:rsid w:val="0095164B"/>
    <w:rsid w:val="00986977"/>
    <w:rsid w:val="00996483"/>
    <w:rsid w:val="009E788A"/>
    <w:rsid w:val="00A1763D"/>
    <w:rsid w:val="00A17CEC"/>
    <w:rsid w:val="00A27EF0"/>
    <w:rsid w:val="00A76EFC"/>
    <w:rsid w:val="00A97F29"/>
    <w:rsid w:val="00AB0964"/>
    <w:rsid w:val="00AE377D"/>
    <w:rsid w:val="00B14029"/>
    <w:rsid w:val="00B61DBF"/>
    <w:rsid w:val="00B82B56"/>
    <w:rsid w:val="00B93065"/>
    <w:rsid w:val="00BC30C9"/>
    <w:rsid w:val="00BE3E58"/>
    <w:rsid w:val="00C01616"/>
    <w:rsid w:val="00C0162B"/>
    <w:rsid w:val="00C345B1"/>
    <w:rsid w:val="00C40142"/>
    <w:rsid w:val="00C57182"/>
    <w:rsid w:val="00C655FD"/>
    <w:rsid w:val="00C94434"/>
    <w:rsid w:val="00CA1C95"/>
    <w:rsid w:val="00CA5A9C"/>
    <w:rsid w:val="00CC3F4B"/>
    <w:rsid w:val="00CD5FE2"/>
    <w:rsid w:val="00CF103D"/>
    <w:rsid w:val="00D02B4C"/>
    <w:rsid w:val="00D21264"/>
    <w:rsid w:val="00D81730"/>
    <w:rsid w:val="00D84576"/>
    <w:rsid w:val="00DA1009"/>
    <w:rsid w:val="00DB1B5D"/>
    <w:rsid w:val="00DE0019"/>
    <w:rsid w:val="00DE264A"/>
    <w:rsid w:val="00E041E7"/>
    <w:rsid w:val="00E23CA1"/>
    <w:rsid w:val="00E409A8"/>
    <w:rsid w:val="00E47211"/>
    <w:rsid w:val="00E7209D"/>
    <w:rsid w:val="00E94D36"/>
    <w:rsid w:val="00EA50E1"/>
    <w:rsid w:val="00EB7B8E"/>
    <w:rsid w:val="00EC180F"/>
    <w:rsid w:val="00EE0131"/>
    <w:rsid w:val="00F30C64"/>
    <w:rsid w:val="00F37EC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3F75-3183-4BE3-970A-BB9C3BCB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Martin Lindemann</cp:lastModifiedBy>
  <cp:revision>2</cp:revision>
  <cp:lastPrinted>2015-05-12T18:31:00Z</cp:lastPrinted>
  <dcterms:created xsi:type="dcterms:W3CDTF">2019-03-07T14:01:00Z</dcterms:created>
  <dcterms:modified xsi:type="dcterms:W3CDTF">2019-03-07T14:01:00Z</dcterms:modified>
</cp:coreProperties>
</file>